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C7E9480" w:rsidR="000136BD" w:rsidRDefault="002554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EMBARAÇAR-SE DO AFETO DAS PALAVRAS PARA DANÇAR TATEANDO O MIMESE CIA. DE DANÇA-COISA</w:t>
      </w:r>
    </w:p>
    <w:p w14:paraId="00000002" w14:textId="77777777" w:rsidR="000136BD" w:rsidRDefault="000136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136BD" w:rsidRDefault="007A2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(Universidade Federal do Rio Grande do Sul - UFRGS)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4" w14:textId="77777777" w:rsidR="000136BD" w:rsidRDefault="007A2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(Universidade Federal do Rio Grande do Sul - UFRGS)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0000005" w14:textId="77777777" w:rsidR="000136BD" w:rsidRDefault="000136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136BD" w:rsidRDefault="000136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136BD" w:rsidRDefault="007A238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00000008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projeto de pesquisa sobre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Linguagem Autoral em Dança, proposto pela professora Luciana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busca investigar a relação entre autoria, criação e preparação corporal em dança. Tem como espaço de experimentação o grupo Mimese Cia. de Dança-Coisa, o qual é ofertado como Projeto de Extensão, ambos vinculados à UFRGS. Este estudo, de modo a colaborar com essa pesquisa, visa tatear o afeto das palavras que movem os conceitos do grupo, nos modos de trabalho online/ remoto, a partir do percurso síncrono e assíncrono da pesquisadora e integrante do grupo 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que acompanha o projeto e a pesquisa desde 2017. Busca-se observar como os conceitos que operavam no trabalho presencial (2017-2019) se deslocaram para o formato online/ remoto. Então, surgem questões como “a memória se materializa em palavra?” e “o afeto e a criação de imagens das palavras subvertem o virtual nos encontros do Mimese Cia. de Dança-Coisa?”.  Organizar um legado de procedimentos traz para o campo de trabalho da dança informações que auxiliam outros artistas a refletirem sobre a sistematização dos seus trabalhos e, pensando o corpo como fonte dos mapas da carne, da memória e do afeto. Nesse sentido, a cartografia como metodologia permite constituir o caminho da pesquisa no plano da experiência, tateando essas questões e dialogando com 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Cerbino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José Gil e Ângela Becker. Os resultados são parciais e a pesquisa continua com as questões de autoria em linguagem negociando com esse momento pandêmico. Constituir esse trânsito como integrante do grupo, autora e pesquisadora permite relacionar os dados de pesquisa e tecer outras camadas de percepção e relação com os encontros - os quais se evidenciam como fontes para a pesquisa. Identificar pistas do rizoma que opera na constituição de uma linguagem em dança é constituir autonomia e novas possibilidades de continuar.</w:t>
      </w:r>
    </w:p>
    <w:p w14:paraId="00000009" w14:textId="77777777" w:rsidR="000136BD" w:rsidRDefault="00013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136BD" w:rsidRDefault="000136B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136BD" w:rsidRDefault="007A238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 CHAVE</w:t>
      </w:r>
    </w:p>
    <w:p w14:paraId="0000000C" w14:textId="4D828546" w:rsidR="000136BD" w:rsidRDefault="007A23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13h0sz1gkr6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Dança</w:t>
      </w:r>
      <w:r w:rsidR="00F0296E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Ideocinese</w:t>
      </w:r>
      <w:proofErr w:type="spellEnd"/>
      <w:r w:rsidR="00F0296E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Imagem</w:t>
      </w:r>
      <w:r w:rsidR="00F0296E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Pandemia</w:t>
      </w:r>
      <w:r w:rsidR="00F0296E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Linguagem.</w:t>
      </w:r>
    </w:p>
    <w:p w14:paraId="0000000D" w14:textId="77777777" w:rsidR="000136BD" w:rsidRDefault="000136B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136BD" w:rsidRDefault="007A238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 </w:t>
      </w:r>
    </w:p>
    <w:p w14:paraId="0000000F" w14:textId="77777777" w:rsidR="000136BD" w:rsidRDefault="007A238A">
      <w:pPr>
        <w:spacing w:line="308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Authorial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Dance,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professor Luciana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Paludo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investigate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authorship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creation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dance. 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Mimese Cia. De Dança-Coisa, as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experimentation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space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offered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Extension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Project,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linked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UFRGS.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collaborate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feel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affection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move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online /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remote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modes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synchronous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asynchronous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path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Anne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Plein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follows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2017. It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observe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operated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face-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-face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(2017-2019)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shifted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online /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remote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"does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memory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materialize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?"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affection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creation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images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subvert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virtual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meetings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Mimese Cia. de Dança-Coisa?”.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Organizing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legacy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procedures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brings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dance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field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helps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artists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reflect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systematization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maps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flesh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memory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affection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cartography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methodology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makes it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constitute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path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groping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dialoguing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Beatriz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Cerbino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bell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hooks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José Gil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Ângela Becker. 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partial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continues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authorship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negotiating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moment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Constituting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transit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allows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relate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weave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layers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encounters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evidenced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clues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rhizome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operates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constitution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dance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constitute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autonomy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possibilities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continue.</w:t>
      </w:r>
    </w:p>
    <w:p w14:paraId="00000010" w14:textId="77777777" w:rsidR="000136BD" w:rsidRDefault="000136BD">
      <w:pPr>
        <w:spacing w:line="308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11" w14:textId="77777777" w:rsidR="000136BD" w:rsidRDefault="007A238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WORDS</w:t>
      </w:r>
    </w:p>
    <w:p w14:paraId="00000012" w14:textId="3B9179C4" w:rsidR="000136BD" w:rsidRDefault="007A238A">
      <w:pPr>
        <w:spacing w:line="30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Dance</w:t>
      </w:r>
      <w:r w:rsidR="00F0296E">
        <w:rPr>
          <w:rFonts w:ascii="Times New Roman" w:eastAsia="Times New Roman" w:hAnsi="Times New Roman" w:cs="Times New Roman"/>
          <w:color w:val="20212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Ideokinesis</w:t>
      </w:r>
      <w:proofErr w:type="spellEnd"/>
      <w:r w:rsidR="00F0296E">
        <w:rPr>
          <w:rFonts w:ascii="Times New Roman" w:eastAsia="Times New Roman" w:hAnsi="Times New Roman" w:cs="Times New Roman"/>
          <w:color w:val="20212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Image</w:t>
      </w:r>
      <w:proofErr w:type="spellEnd"/>
      <w:r w:rsidR="00F0296E">
        <w:rPr>
          <w:rFonts w:ascii="Times New Roman" w:eastAsia="Times New Roman" w:hAnsi="Times New Roman" w:cs="Times New Roman"/>
          <w:color w:val="20212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Pandemic</w:t>
      </w:r>
      <w:proofErr w:type="spellEnd"/>
      <w:r w:rsidR="00F0296E">
        <w:rPr>
          <w:rFonts w:ascii="Times New Roman" w:eastAsia="Times New Roman" w:hAnsi="Times New Roman" w:cs="Times New Roman"/>
          <w:color w:val="202124"/>
          <w:sz w:val="24"/>
          <w:szCs w:val="24"/>
        </w:rPr>
        <w:t>;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00000013" w14:textId="77777777" w:rsidR="000136BD" w:rsidRDefault="00013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projeto de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pesquisa sobre Linguagem Autoral em Dança, proposto pela professora Luciana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busca investigar a relação entre autoria, criação e preparação corporal em dança. Tem como espaço de experimentação o grupo Mimese Cia. de Dança-Coisa, o qual é ofertado como Projeto de Extensão, ambos vinculados à UFRGS. Este estudo, de modo a colaborar com essa pesquisa, visa tatear o afeto das palavras que movem os conceitos do grupo,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nos modos de trabalho online/remoto, a partir do percurso síncrono e assíncrono da pesquisadora e integrante do grupo 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que acompanha o projeto e a pesquisa desde 2017. </w:t>
      </w:r>
    </w:p>
    <w:p w14:paraId="00000015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ahet2opwvix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acompanhar o projeto enquanto bolsista e, na continuação, como pesquisadora colaboradora, foi utilizado o método da cartografia que propõe acompanhar processos no plano da experiência do corpo nos encontros do grupo, tateando e intervindo nas novas redes de sentido. Barros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Kastrup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(2012), complementam:</w:t>
      </w:r>
    </w:p>
    <w:p w14:paraId="00000016" w14:textId="77777777" w:rsidR="000136BD" w:rsidRDefault="007A238A">
      <w:pPr>
        <w:spacing w:line="240" w:lineRule="auto"/>
        <w:ind w:left="34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intento de conhecer uma determinada realidade implica mergulhar no plano da experiência como processo de acompanhamento de sua constituição. Ou seja, “conhecer o caminho de constituição de dado objeto equivale a caminhar com esse objeto, constituir esse próprio caminho, constituir-se no caminho. Esse é o caminho da pesquisa-intervenção” (Passos &amp; Benevides de Barros, 2012, p.31).</w:t>
      </w:r>
    </w:p>
    <w:p w14:paraId="00000017" w14:textId="77777777" w:rsidR="000136BD" w:rsidRDefault="000136BD">
      <w:pPr>
        <w:spacing w:line="360" w:lineRule="auto"/>
        <w:ind w:left="34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 experiência como bolsista no Projeto de Linguagem autoral em dança (31/08/2017-31/08/2020), tateou-se os conceitos de linguagem e autoria. A linguagem foi pesquisada nos campos da arte, linguística, semiologia, dialogando com José Gil (2005) e na prática dos encontros do grupo, entendendo que podemos considerar a dança como linguagem e a própria forma do corpo como signo. Para Gil (2005): “Dança é linguagem? Sim e não”, o movimento dançado é composto de unidades variáveis de sentido, quase-signos, e tem a particularidade de absorver signos corporais, fazendo que todo o corpo seja sentido do signo, corpo como gesto. </w:t>
      </w:r>
    </w:p>
    <w:p w14:paraId="00000019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pensar a autoria, a pesquisa dialoga com duas autoras, a Ivana Menna Barreto (2017) que desdobra sobre a autoria acontecer na relação entre as pessoas de um determinado contexto. A partir disso, a função autoral pode ser pensada em que momento e quem ocupa esse espaço, considerando que ela opera em colaboração e no contexto da criação. A autoria, portanto, aconteceria pela necessidade desse contexto em incorporar novos sentidos. A segunda autora, 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(2020), participou de dois eventos que envolveram a pesquisa, um proposto pelo projeto para conversar sobre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autoria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dramaturgia em dança e outro promovido pelo 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2020. No segundo evento, chamado “Café com Propriedade”, ela nos indagou com questões que ainda reverberam no projeto, como que autoria tem o corpo? O corpo é uma propriedade sem limites? E afirma que “ter memória do movimento é ter propriedade dele”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2020), do movimento/gesto e quando não se pode mais narrar ou executar o movimento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perderia-se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então a propriedade sobre ele. </w:t>
      </w:r>
    </w:p>
    <w:p w14:paraId="0000001A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 narrar seria uma maneira de reivindicar, inscrever ou, mesmo, de ter propriedade de algum movimento, a memória se materializa em palavras. As palavras, por sua vez, propõem e sugerem movimentos outros. A partir disso a transmissão desse conhecimento, talvez pudesse acontecer em seu modo digital, considerando suas alterações do momento da transmissão e tocando pela palavra, tateando pela palavra, criando palavra-imagem, palavra-afeto, palavra-movimento.</w:t>
      </w:r>
    </w:p>
    <w:p w14:paraId="0000001B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pensando na transmissão que se identifica os elementos que compõem a autoria do Mimese Cia. de Dança-Coisa, o grupo utiliza como procedimento de pesquisa em arte observar suas práticas e, a partir das palavras que emergem, pinçar os “Conceitos Operatórios”. Tal procedimento é descrito por Sandra Rey (2002), no livro O Meio como o Ponto Zero, como um mecanismo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vivo  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sustenta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significados da obra. As operações não são apenas técnicas, mas de viabilização de ideias e construções de pensamento. Cada procedimento que instaura a obra artística opera um conceito em seu processo.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contexto pandêmico instaurado pelo COVID-19, deslocou esses conceitos que operavam no trabalho presencial (2017-2019) para o formato online/remoto (2020/2021) e é nesse trânsito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pensar como se mantém os traços de autoria na transmissão e relação com linguagem desenvolvida no Mimese Cia. de Dança-Coisa. Uma pista está na mobilidade dos “Conceitos Operatórios”, em destaque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Ideocinese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o uso da palavra e da narração como parte da preparação corporal e do processo de criação.</w:t>
      </w:r>
    </w:p>
    <w:p w14:paraId="0000001C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Ideocinese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antes de um Conceito Operatório do grupo, é percebida como uma prática e procedimento em relação a esses conceitos e desdobramentos poéticos. O que a priori se relaciona com o corpo de modo funcional, se expande poeticamente como metáfora. Nesse caso, há uma relação ainda mais nítida: a proximidade entre a preparação corporal e a composição em dança na prática de pesquisa e autoria.</w:t>
      </w:r>
    </w:p>
    <w:p w14:paraId="0000001D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o7h9n0jgkn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Ideocinese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Ideokinesis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foi criada por Lulu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E.Sweigard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a reeducação neuromuscular que utiliza no seu processo imagens mentais para mudar padrões motores.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estimula o movimento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Kineses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“movimento” acontece pela estimulação neuromuscular. É um método psicofisiológico de ensino de movimento que parte do sistema nervoso central para coordenar e estimular a consciência corporal (KNASTER, 1966).  A partir disso o grupo nomeia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imagéticamente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seu repertório e atinge uma qualidade específica de tensão, modulação, movimento, fluxo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por exemplo “porquinho” (imagem utilizada em nossas aulas, que sugere uma posição e traz um tônus para o corpo em nível baixo), "girino"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(imagem que se refere aos movimentos educativos para um movimento mais complexo), “frango desossado” (imagem que se refere ao peso do corpo, uma tensão que faz o corpo aparentar relaxamento - inspirado no desenho animado A vaca e o frango, sugere a imaginação e a ação de um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corpo sem ossos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como um tônus molenga). Pode-se perceber que em nossas práticas há um uso dessas palavras e elas são jogo; há uma ludicidade, uma aventura, em investigar determinados estados corporais. </w:t>
      </w:r>
    </w:p>
    <w:p w14:paraId="0000001E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o6z9l8bkdhc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Pensando na criação de imagens que deflagram movimentos e qualidades de movimento pode-se perguntar se o afeto e a criação de imagens das palavras subvertem o digital/virtual nos encontros do Mimese Cia. de Dança-Coisa? Nesse contexto, a palavra pode ser um escoamento, um exercício de afetação, mas um ato de fala é como um tropeço, a palavra pode se tornar um risco por sua diversa rede de significações.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Afetar através da palavra disparadora de imagens nesse trânsito presencial-digital do grupo sugere um acordo de significado e a criação novas imagens. Viviane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(2013) exemplifica esse acordo de significado com sua “Receita para lavar palavra suja”:</w:t>
      </w:r>
    </w:p>
    <w:p w14:paraId="0000001F" w14:textId="77777777" w:rsidR="000136BD" w:rsidRDefault="007A238A">
      <w:pPr>
        <w:spacing w:line="240" w:lineRule="auto"/>
        <w:ind w:left="340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  <w:t>[...] Existem outras, e a palavra amor é uma delas, que são muito encardidas pelo uso, o que recomenda esfregar e bater insistentemente na pedra, depois enxaguar em água corrente. [...]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  <w:t>O perigo neste caso é misturar palavras que mancham no contato umas com as outras. Culpa, por exemplo, a culpa mancha tudo que encontra e deve ser sempre alvejada sozinha. [...]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sujeirinha cotidiana, quando não é excessiva, produz uma oleosidade que dá vigor aos sons.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  <w:t xml:space="preserve"> Muito importante na arte de lavar palavras é saber reconhecer uma palavra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  <w:t>limpa.</w:t>
      </w:r>
      <w:r>
        <w:rPr>
          <w:rFonts w:ascii="Times New Roman" w:eastAsia="Times New Roman" w:hAnsi="Times New Roman" w:cs="Times New Roman"/>
          <w:sz w:val="20"/>
          <w:szCs w:val="20"/>
        </w:rPr>
        <w:t>[...]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  <w:t>Uma palavra LIMPA é uma palavra possível.</w:t>
      </w:r>
    </w:p>
    <w:p w14:paraId="00000020" w14:textId="77777777" w:rsidR="000136BD" w:rsidRDefault="000136BD">
      <w:pPr>
        <w:spacing w:line="240" w:lineRule="auto"/>
        <w:ind w:left="340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AFAFA"/>
        </w:rPr>
      </w:pPr>
    </w:p>
    <w:p w14:paraId="00000021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escolha de nomes/palavras para os repertórios de movimento do Mimese Cia. de Dança-Coisa tem uma amorosidade com essas imagens disparadoras de movimento. Assim como os elementos que compõem o amor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(2021), as palavras criadas pelo grupo carregam uma combinação de cuidado - com o corpo, conhecimento - em dança, confiança - nessa rede específica de autoria, respeito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 histórias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quem caminhou junto, responsabilidade com o desejo e compromisso com a criação. </w:t>
      </w:r>
    </w:p>
    <w:p w14:paraId="00000022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Fayga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strower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(2014), a criação - protagonista desse estudo sobre linguagem e autoria - é um processo existencial ligado às emoções. Essas palavras “banhadas”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Ideocinese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deflagram imagens e, posteriormente, experimentações e criações em dança dos integrantes do grupo com a linguagem desenvolvida no Mimese, embraçando-se do corpo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desses conceitos e modos de operar em dança. Criar em dança para o Mimese, talvez toque em lidar com a existência e seus pesos, modulações de força e tensões.</w:t>
      </w:r>
    </w:p>
    <w:p w14:paraId="00000023" w14:textId="77777777" w:rsidR="000136BD" w:rsidRDefault="007A238A">
      <w:pPr>
        <w:spacing w:line="240" w:lineRule="auto"/>
        <w:ind w:left="3401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Desembaraçar-se do corpo seria poder perder o peso da existência. Um dos nossos sonhos de felicidade é eliminar o peso de existir e isto se relaciona com este corpo real que fala. Se por um lado, só há corpo a partir de um código, por outro, não há como representá-lo de modo total, essa é a nossa angústia” (Becker, 2010, p. 21).</w:t>
      </w:r>
    </w:p>
    <w:p w14:paraId="00000024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136BD" w:rsidRDefault="007A23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(2021), “o amor é uma ação”, podemos pensar que criar em dança seria uma ação amorosa com a existência e/ou as existências em dança.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Organizar um legado de procedimentos traz para o campo de trabalho da dança informações que auxiliam outros artistas a refletirem sobre a sistematização dos seus trabalhos 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pensando o corpo como fonte dos mapas da carne, da memória e do afeto - essa ação pode se desdobrar em outras discussões; criar outras dimensões de entendimento para e sobre autoria em dança.  A pesquisa continua com as questões de autoria em linguagem negociando com esse momento pandêmico com essas palavras que movem. Constituir esse trânsito como integrante do grupo, autora e pesquisadora permite relacionar os dados de pesquisa e tecer outras camadas de percepção e relação com os encontros - os quais se evidenciam como fontes para a pesquisa. Identificar pistas do rizoma que opera na constituição de uma linguagem em dança é constituir autonomia e novas possibilidades de continuar. Assim como construir, em diálogos, essa pesquisa (para a proponente do projeto), tem sido uma oportunidade única de ver-se fora de si; ou, ver-se noutro corpo - como um espelho, mas, que não reflete a mesma imagem. Um espelhamento em metáfora, na potência das inúmeras releituras; de sempre abrir possibilidades para desencadear novas e outras imagens, por uma corrente, sim, que coloca em funcionamento todos os desejos de mover.</w:t>
      </w:r>
    </w:p>
    <w:p w14:paraId="00000026" w14:textId="77777777" w:rsidR="000136BD" w:rsidRDefault="00013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27" w14:textId="77777777" w:rsidR="000136BD" w:rsidRDefault="007A23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CITADAS</w:t>
      </w:r>
    </w:p>
    <w:p w14:paraId="00000028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</w:p>
    <w:p w14:paraId="00000029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BARRETO, Ivana Menna.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Autoria em Rede: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modos de produção e implicações políticas. Rio de Janeiro: 7 Letras, 2017. p. 11-22. </w:t>
      </w:r>
    </w:p>
    <w:p w14:paraId="0000002A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CERBINO, Beatriz; PROPRIETAS, Instituto; PALUDO, Luciana.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Café com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Porpriedade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10 jun. 2020. Facebook: Luciana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Disponível em: https://www.facebook.com/photo/?fbid=10219670587647749&amp;set=pcb.10219670588167762. Acesso em: 27 maio 2021.</w:t>
      </w:r>
    </w:p>
    <w:p w14:paraId="0000002C" w14:textId="77777777" w:rsidR="000136BD" w:rsidRDefault="000136BD">
      <w:pPr>
        <w:spacing w:line="240" w:lineRule="auto"/>
        <w:jc w:val="both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000002D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BECKER,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Angela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Narrar, subjetivar, dançar.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In: Correio da APPOA, nº 154, Porto Alegre, janeiro de 2007.</w:t>
      </w:r>
    </w:p>
    <w:p w14:paraId="0000002E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GIL, José.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Movimento Total</w:t>
      </w:r>
      <w:r>
        <w:rPr>
          <w:rFonts w:ascii="Times New Roman" w:eastAsia="Times New Roman" w:hAnsi="Times New Roman" w:cs="Times New Roman"/>
          <w:sz w:val="24"/>
          <w:szCs w:val="24"/>
        </w:rPr>
        <w:t>. São Paulo: Relógio D'água, 2001.</w:t>
      </w:r>
    </w:p>
    <w:p w14:paraId="00000030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HOOKS, Bell.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Tudo sobre o amor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novas perspectivas. São Paulo: Elefante, 2021.</w:t>
      </w:r>
    </w:p>
    <w:p w14:paraId="00000032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KNASTER,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Descubra a sabedoria do seu corpo.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Tradução: Carlos A.L. Salum e Ana Lúcia Franco.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Cultirx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1996.</w:t>
      </w:r>
    </w:p>
    <w:p w14:paraId="00000034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MOSÉ, Viviane.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Receita pra lavar palavra suja Viviane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Mosé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2013. Disponível em: https://www.youtube.com/watch?reload=9&amp;v=RPaWcbPsSnI&amp;t=1s. Acesso em: 21 maio 2021.</w:t>
      </w:r>
    </w:p>
    <w:p w14:paraId="00000037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8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PASSOS, Eduardo; ESCÓSSIA, Liliana da; KASTRUP, Virginia.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Pistas do método da cartografia: </w:t>
      </w:r>
      <w:r>
        <w:rPr>
          <w:rFonts w:ascii="Times New Roman" w:eastAsia="Times New Roman" w:hAnsi="Times New Roman" w:cs="Times New Roman"/>
          <w:sz w:val="24"/>
          <w:szCs w:val="24"/>
        </w:rPr>
        <w:t>pesquisa‑intervenção e produção de subjetividade. Porto Alegre: Sulina, 2009.</w:t>
      </w:r>
    </w:p>
    <w:p w14:paraId="00000039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0963C8D3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REY, Sandra. </w:t>
      </w:r>
      <w:r w:rsidR="00836FD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Por uma abordagem metodológica da pesquisa em artes visuais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In: BRITES, Blanca (org.).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 meio como ponto zero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Porto Alegre: Editora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Ufrgs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2002. p. 123-140.</w:t>
      </w:r>
    </w:p>
    <w:p w14:paraId="0000003B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136BD" w:rsidRDefault="00013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0136BD">
      <w:footerReference w:type="default" r:id="rId6"/>
      <w:foot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A926" w14:textId="77777777" w:rsidR="00E87B41" w:rsidRDefault="00E87B41">
      <w:pPr>
        <w:spacing w:line="240" w:lineRule="auto"/>
      </w:pPr>
      <w:r>
        <w:separator/>
      </w:r>
    </w:p>
  </w:endnote>
  <w:endnote w:type="continuationSeparator" w:id="0">
    <w:p w14:paraId="19EA5514" w14:textId="77777777" w:rsidR="00E87B41" w:rsidRDefault="00E87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6" w14:textId="583E072F" w:rsidR="000136BD" w:rsidRDefault="007A238A">
    <w:pPr>
      <w:jc w:val="center"/>
      <w:rPr>
        <w:sz w:val="18"/>
        <w:szCs w:val="18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36FDB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67946FAE" w:rsidR="000136BD" w:rsidRDefault="007A238A">
    <w:pPr>
      <w:jc w:val="center"/>
      <w:rPr>
        <w:color w:val="666666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36FD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541B" w14:textId="77777777" w:rsidR="00E87B41" w:rsidRDefault="00E87B41">
      <w:pPr>
        <w:spacing w:line="240" w:lineRule="auto"/>
      </w:pPr>
      <w:r>
        <w:separator/>
      </w:r>
    </w:p>
  </w:footnote>
  <w:footnote w:type="continuationSeparator" w:id="0">
    <w:p w14:paraId="03B33750" w14:textId="77777777" w:rsidR="00E87B41" w:rsidRDefault="00E87B41">
      <w:pPr>
        <w:spacing w:line="240" w:lineRule="auto"/>
      </w:pPr>
      <w:r>
        <w:continuationSeparator/>
      </w:r>
    </w:p>
  </w:footnote>
  <w:footnote w:id="1">
    <w:p w14:paraId="0000003D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Graduada em Licenciatura em Dança na Universidade Federal do Rio Grande do Sul (UFRGS) e mestranda no Programa de Pós-graduação em Artes Cênicas Universidade Federal do Rio Grande do Sul (UFRGS) com a pesquisa “A representatividade da orientação sexual de pessoas lésbicas, bissexuais, pansexuais e outras pluralidades nas coreografias da indústria cultural em Porto Alegre”, orientada por Camila Bauer.</w:t>
      </w:r>
    </w:p>
    <w:p w14:paraId="0000003E" w14:textId="77777777" w:rsidR="000136BD" w:rsidRDefault="000136B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2">
    <w:p w14:paraId="0000003F" w14:textId="77777777" w:rsidR="000136BD" w:rsidRDefault="007A23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Professora do curso de Licenciatura em Dança e Programa de Pós-graduação em Artes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Cênicas  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Federal do Rio Grande do Sul (UFRGS). Proponente e diretora do Mimese Cia. de Dança-Coisa, desde 2002. </w:t>
      </w:r>
    </w:p>
  </w:footnote>
  <w:footnote w:id="3">
    <w:p w14:paraId="00000041" w14:textId="77777777" w:rsidR="000136BD" w:rsidRDefault="007A238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Acessado em 10/06/2021 às 15h40 em: http://proprietas.com.br/en/site/about/#institute.</w:t>
      </w:r>
    </w:p>
  </w:footnote>
  <w:footnote w:id="4">
    <w:p w14:paraId="0ABFF84B" w14:textId="77777777" w:rsidR="00836FDB" w:rsidRDefault="007A238A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Acessado</w:t>
      </w:r>
      <w:r w:rsidR="00836FDB">
        <w:rPr>
          <w:sz w:val="20"/>
          <w:szCs w:val="20"/>
        </w:rPr>
        <w:t xml:space="preserve"> em </w:t>
      </w:r>
      <w:r>
        <w:rPr>
          <w:sz w:val="20"/>
          <w:szCs w:val="20"/>
        </w:rPr>
        <w:t xml:space="preserve">10/06/2021 às 15h50 em: </w:t>
      </w:r>
      <w:r w:rsidR="00836FDB">
        <w:rPr>
          <w:sz w:val="20"/>
          <w:szCs w:val="20"/>
        </w:rPr>
        <w:t xml:space="preserve">         </w:t>
      </w:r>
    </w:p>
    <w:p w14:paraId="00000043" w14:textId="0A055CA6" w:rsidR="000136BD" w:rsidRDefault="007A238A">
      <w:pPr>
        <w:spacing w:line="24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sz w:val="20"/>
          <w:szCs w:val="20"/>
        </w:rPr>
        <w:t>https://www.facebook.com/institutoproprietas/videos/26208388819128</w:t>
      </w:r>
      <w:r>
        <w:rPr>
          <w:rFonts w:ascii="Verdana" w:eastAsia="Verdana" w:hAnsi="Verdana" w:cs="Verdana"/>
          <w:sz w:val="17"/>
          <w:szCs w:val="17"/>
        </w:rPr>
        <w:t>2.</w:t>
      </w:r>
    </w:p>
    <w:p w14:paraId="00000044" w14:textId="77777777" w:rsidR="000136BD" w:rsidRDefault="000136BD">
      <w:pPr>
        <w:spacing w:line="240" w:lineRule="auto"/>
        <w:rPr>
          <w:sz w:val="20"/>
          <w:szCs w:val="20"/>
        </w:rPr>
      </w:pPr>
    </w:p>
  </w:footnote>
  <w:footnote w:id="5">
    <w:p w14:paraId="00000040" w14:textId="77777777" w:rsidR="000136BD" w:rsidRDefault="007A238A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 trabalho respeita a escolha da autora em empregar seu nome, </w:t>
      </w:r>
      <w:proofErr w:type="spellStart"/>
      <w:r>
        <w:rPr>
          <w:sz w:val="20"/>
          <w:szCs w:val="20"/>
        </w:rPr>
        <w:t>bell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hooks</w:t>
      </w:r>
      <w:proofErr w:type="spellEnd"/>
      <w:r>
        <w:rPr>
          <w:sz w:val="20"/>
          <w:szCs w:val="20"/>
        </w:rPr>
        <w:t xml:space="preserve">, em letra minúscula como uma demanda de postura política. Esse posicionamento busca romper com as convenções linguísticas e acadêmicas, dando enfoque ao seu trabalho e não à sua pessoa.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BD"/>
    <w:rsid w:val="000136BD"/>
    <w:rsid w:val="002554C0"/>
    <w:rsid w:val="007A238A"/>
    <w:rsid w:val="00836FDB"/>
    <w:rsid w:val="00E87B41"/>
    <w:rsid w:val="00F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409E"/>
  <w15:docId w15:val="{2F578998-DAD9-4899-8A41-FED102C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2479</Words>
  <Characters>13093</Characters>
  <Application>Microsoft Office Word</Application>
  <DocSecurity>0</DocSecurity>
  <Lines>256</Lines>
  <Paragraphs>56</Paragraphs>
  <ScaleCrop>false</ScaleCrop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2021-07-22T19:21:00Z</dcterms:created>
  <dcterms:modified xsi:type="dcterms:W3CDTF">2021-07-23T23:43:00Z</dcterms:modified>
</cp:coreProperties>
</file>