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3C61D110" w:rsidR="00BE7930" w:rsidRPr="00513496" w:rsidRDefault="00CF5B8B">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 </w:t>
      </w:r>
      <w:r w:rsidR="00EC344E">
        <w:rPr>
          <w:rFonts w:ascii="Times New Roman" w:eastAsia="Times New Roman" w:hAnsi="Times New Roman"/>
          <w:b/>
          <w:sz w:val="24"/>
          <w:szCs w:val="24"/>
        </w:rPr>
        <w:t>TRADIÇÕES ENCENADAS: INVESTIGAÇÕES E INVENÇÕES AO REDOR DA CULTURA TROPEIRA</w:t>
      </w:r>
    </w:p>
    <w:p w14:paraId="00000003" w14:textId="77777777" w:rsidR="00BE7930" w:rsidRPr="00513496" w:rsidRDefault="00BE7930">
      <w:pPr>
        <w:spacing w:after="0" w:line="360" w:lineRule="auto"/>
        <w:jc w:val="center"/>
        <w:rPr>
          <w:rFonts w:ascii="Times New Roman" w:eastAsia="Times New Roman" w:hAnsi="Times New Roman"/>
          <w:b/>
          <w:sz w:val="24"/>
          <w:szCs w:val="24"/>
        </w:rPr>
      </w:pPr>
    </w:p>
    <w:p w14:paraId="00000004" w14:textId="4BDE3F24" w:rsidR="00BE7930" w:rsidRPr="00513496" w:rsidRDefault="00EC344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Ivan Bernardelli</w:t>
      </w:r>
      <w:r w:rsidR="00595075" w:rsidRPr="00513496">
        <w:rPr>
          <w:rFonts w:ascii="Times New Roman" w:eastAsia="Times New Roman" w:hAnsi="Times New Roman" w:hint="cs"/>
          <w:sz w:val="24"/>
          <w:szCs w:val="24"/>
        </w:rPr>
        <w:t xml:space="preserve"> (</w:t>
      </w:r>
      <w:r>
        <w:rPr>
          <w:rFonts w:ascii="Times New Roman" w:eastAsia="Times New Roman" w:hAnsi="Times New Roman"/>
          <w:sz w:val="24"/>
          <w:szCs w:val="24"/>
        </w:rPr>
        <w:t>Universidade Estadual de Campinas</w:t>
      </w:r>
      <w:r w:rsidR="00513496" w:rsidRPr="00513496">
        <w:rPr>
          <w:rFonts w:ascii="Times New Roman" w:eastAsia="Times New Roman" w:hAnsi="Times New Roman" w:hint="cs"/>
          <w:sz w:val="24"/>
          <w:szCs w:val="24"/>
        </w:rPr>
        <w:t xml:space="preserve"> –</w:t>
      </w:r>
      <w:r w:rsidR="00595075" w:rsidRPr="00513496">
        <w:rPr>
          <w:rFonts w:ascii="Times New Roman" w:eastAsia="Times New Roman" w:hAnsi="Times New Roman" w:hint="cs"/>
          <w:sz w:val="24"/>
          <w:szCs w:val="24"/>
        </w:rPr>
        <w:t xml:space="preserve"> </w:t>
      </w:r>
      <w:r>
        <w:rPr>
          <w:rFonts w:ascii="Times New Roman" w:eastAsia="Times New Roman" w:hAnsi="Times New Roman"/>
          <w:sz w:val="24"/>
          <w:szCs w:val="24"/>
        </w:rPr>
        <w:t>UNICAMP</w:t>
      </w:r>
      <w:r w:rsidR="00513496" w:rsidRPr="00513496">
        <w:rPr>
          <w:rFonts w:ascii="Times New Roman" w:eastAsia="Times New Roman" w:hAnsi="Times New Roman" w:hint="cs"/>
          <w:sz w:val="24"/>
          <w:szCs w:val="24"/>
        </w:rPr>
        <w:t>)</w:t>
      </w:r>
      <w:r w:rsidR="00513496" w:rsidRPr="00513496">
        <w:rPr>
          <w:rStyle w:val="Refdenotaderodap"/>
          <w:rFonts w:ascii="Times New Roman" w:eastAsia="Times New Roman" w:hAnsi="Times New Roman" w:hint="cs"/>
          <w:sz w:val="24"/>
          <w:szCs w:val="24"/>
        </w:rPr>
        <w:footnoteReference w:id="1"/>
      </w:r>
    </w:p>
    <w:p w14:paraId="00000006" w14:textId="231EF7B5" w:rsidR="00BE7930" w:rsidRPr="00513496" w:rsidRDefault="00595075" w:rsidP="00EC344E">
      <w:pPr>
        <w:spacing w:after="0" w:line="240" w:lineRule="auto"/>
        <w:jc w:val="center"/>
        <w:rPr>
          <w:rFonts w:ascii="Times New Roman" w:eastAsia="Times New Roman" w:hAnsi="Times New Roman"/>
          <w:sz w:val="24"/>
          <w:szCs w:val="24"/>
          <w:vertAlign w:val="superscript"/>
        </w:rPr>
      </w:pPr>
      <w:r w:rsidRPr="00513496">
        <w:rPr>
          <w:rFonts w:ascii="Times New Roman" w:eastAsia="Times New Roman" w:hAnsi="Times New Roman" w:hint="cs"/>
          <w:sz w:val="24"/>
          <w:szCs w:val="24"/>
        </w:rPr>
        <w:t xml:space="preserve"> </w:t>
      </w:r>
    </w:p>
    <w:p w14:paraId="00000007" w14:textId="77777777" w:rsidR="00BE7930" w:rsidRPr="00513496" w:rsidRDefault="00BE7930">
      <w:pPr>
        <w:spacing w:after="0" w:line="360" w:lineRule="auto"/>
        <w:jc w:val="right"/>
        <w:rPr>
          <w:rFonts w:ascii="Times New Roman" w:eastAsia="Times New Roman" w:hAnsi="Times New Roman"/>
          <w:sz w:val="24"/>
          <w:szCs w:val="24"/>
        </w:rPr>
      </w:pPr>
    </w:p>
    <w:p w14:paraId="00000008" w14:textId="77777777" w:rsidR="00BE7930" w:rsidRPr="00513496" w:rsidRDefault="00595075" w:rsidP="008A0A48">
      <w:pPr>
        <w:spacing w:after="120" w:line="360" w:lineRule="auto"/>
        <w:ind w:firstLine="709"/>
        <w:jc w:val="both"/>
        <w:rPr>
          <w:rFonts w:ascii="Times New Roman" w:eastAsia="Times New Roman" w:hAnsi="Times New Roman"/>
          <w:b/>
          <w:sz w:val="24"/>
          <w:szCs w:val="24"/>
        </w:rPr>
      </w:pPr>
      <w:r w:rsidRPr="00513496">
        <w:rPr>
          <w:rFonts w:ascii="Times New Roman" w:eastAsia="Times New Roman" w:hAnsi="Times New Roman" w:hint="cs"/>
          <w:b/>
          <w:sz w:val="24"/>
          <w:szCs w:val="24"/>
        </w:rPr>
        <w:t xml:space="preserve">RESUMO </w:t>
      </w:r>
    </w:p>
    <w:p w14:paraId="5DD01245" w14:textId="2C8BE090" w:rsidR="00F3340C" w:rsidRDefault="00F3340C" w:rsidP="008A0A48">
      <w:pPr>
        <w:spacing w:after="120" w:line="360" w:lineRule="auto"/>
        <w:ind w:firstLine="709"/>
        <w:jc w:val="both"/>
        <w:rPr>
          <w:rFonts w:ascii="Times New Roman" w:hAnsi="Times New Roman"/>
          <w:sz w:val="24"/>
          <w:szCs w:val="24"/>
        </w:rPr>
      </w:pPr>
      <w:r>
        <w:rPr>
          <w:rFonts w:ascii="Times New Roman" w:hAnsi="Times New Roman"/>
          <w:sz w:val="24"/>
          <w:szCs w:val="24"/>
        </w:rPr>
        <w:t xml:space="preserve">A </w:t>
      </w:r>
      <w:r w:rsidRPr="005D2B81">
        <w:rPr>
          <w:rFonts w:ascii="Times New Roman" w:hAnsi="Times New Roman"/>
          <w:sz w:val="24"/>
          <w:szCs w:val="24"/>
        </w:rPr>
        <w:t>figura do tropeiro</w:t>
      </w:r>
      <w:r>
        <w:rPr>
          <w:rFonts w:ascii="Times New Roman" w:hAnsi="Times New Roman"/>
          <w:sz w:val="24"/>
          <w:szCs w:val="24"/>
        </w:rPr>
        <w:t xml:space="preserve"> </w:t>
      </w:r>
      <w:r w:rsidRPr="005D2B81">
        <w:rPr>
          <w:rFonts w:ascii="Times New Roman" w:hAnsi="Times New Roman"/>
          <w:sz w:val="24"/>
          <w:szCs w:val="24"/>
        </w:rPr>
        <w:t xml:space="preserve">passou por uma </w:t>
      </w:r>
      <w:r>
        <w:rPr>
          <w:rFonts w:ascii="Times New Roman" w:hAnsi="Times New Roman"/>
          <w:sz w:val="24"/>
          <w:szCs w:val="24"/>
        </w:rPr>
        <w:t xml:space="preserve">estratégia de </w:t>
      </w:r>
      <w:r w:rsidRPr="005D2B81">
        <w:rPr>
          <w:rFonts w:ascii="Times New Roman" w:hAnsi="Times New Roman"/>
          <w:sz w:val="24"/>
          <w:szCs w:val="24"/>
        </w:rPr>
        <w:t xml:space="preserve">fabricação que </w:t>
      </w:r>
      <w:r>
        <w:rPr>
          <w:rFonts w:ascii="Times New Roman" w:hAnsi="Times New Roman"/>
          <w:sz w:val="24"/>
          <w:szCs w:val="24"/>
        </w:rPr>
        <w:t xml:space="preserve">a </w:t>
      </w:r>
      <w:r w:rsidRPr="005D2B81">
        <w:rPr>
          <w:rFonts w:ascii="Times New Roman" w:hAnsi="Times New Roman"/>
          <w:sz w:val="24"/>
          <w:szCs w:val="24"/>
        </w:rPr>
        <w:t>aproximou de um símbolo folclórico</w:t>
      </w:r>
      <w:r>
        <w:rPr>
          <w:rFonts w:ascii="Times New Roman" w:hAnsi="Times New Roman"/>
          <w:sz w:val="24"/>
          <w:szCs w:val="24"/>
        </w:rPr>
        <w:t xml:space="preserve">, que pouco teria a ver com a realidade. A invenção de uma dança dos tropeiros esteve relacionada a este processo. O artigo aborda as representações do tropeiro e das danças relacionadas a esta cultura, </w:t>
      </w:r>
      <w:r w:rsidRPr="005D2B81">
        <w:rPr>
          <w:rFonts w:ascii="Times New Roman" w:hAnsi="Times New Roman"/>
          <w:sz w:val="24"/>
          <w:szCs w:val="24"/>
        </w:rPr>
        <w:t>abandonando a pretensão de defini-l</w:t>
      </w:r>
      <w:r w:rsidR="005D5A0B">
        <w:rPr>
          <w:rFonts w:ascii="Times New Roman" w:hAnsi="Times New Roman"/>
          <w:sz w:val="24"/>
          <w:szCs w:val="24"/>
        </w:rPr>
        <w:t>a</w:t>
      </w:r>
      <w:r>
        <w:rPr>
          <w:rFonts w:ascii="Times New Roman" w:hAnsi="Times New Roman"/>
          <w:sz w:val="24"/>
          <w:szCs w:val="24"/>
        </w:rPr>
        <w:t>s</w:t>
      </w:r>
      <w:r w:rsidRPr="005D2B81">
        <w:rPr>
          <w:rFonts w:ascii="Times New Roman" w:hAnsi="Times New Roman"/>
          <w:sz w:val="24"/>
          <w:szCs w:val="24"/>
        </w:rPr>
        <w:t xml:space="preserve"> em uma única abordagem, mas sim nas múltiplas perspectivas que </w:t>
      </w:r>
      <w:r w:rsidR="005D5A0B">
        <w:rPr>
          <w:rFonts w:ascii="Times New Roman" w:hAnsi="Times New Roman"/>
          <w:sz w:val="24"/>
          <w:szCs w:val="24"/>
        </w:rPr>
        <w:t>a</w:t>
      </w:r>
      <w:r>
        <w:rPr>
          <w:rFonts w:ascii="Times New Roman" w:hAnsi="Times New Roman"/>
          <w:sz w:val="24"/>
          <w:szCs w:val="24"/>
        </w:rPr>
        <w:t>s</w:t>
      </w:r>
      <w:r w:rsidRPr="005D2B81">
        <w:rPr>
          <w:rFonts w:ascii="Times New Roman" w:hAnsi="Times New Roman"/>
          <w:sz w:val="24"/>
          <w:szCs w:val="24"/>
        </w:rPr>
        <w:t xml:space="preserve"> compõem.</w:t>
      </w:r>
    </w:p>
    <w:p w14:paraId="0000000A" w14:textId="31C5FE0F" w:rsidR="00BE7930" w:rsidRPr="00513496" w:rsidRDefault="00513496" w:rsidP="008A0A48">
      <w:pPr>
        <w:spacing w:after="120" w:line="360" w:lineRule="auto"/>
        <w:ind w:firstLine="709"/>
        <w:jc w:val="both"/>
        <w:rPr>
          <w:rFonts w:ascii="Times New Roman" w:eastAsia="Times New Roman" w:hAnsi="Times New Roman"/>
          <w:b/>
          <w:sz w:val="24"/>
          <w:szCs w:val="24"/>
        </w:rPr>
      </w:pPr>
      <w:r w:rsidRPr="00513496">
        <w:rPr>
          <w:rFonts w:ascii="Times New Roman" w:eastAsia="Times New Roman" w:hAnsi="Times New Roman" w:hint="cs"/>
          <w:b/>
          <w:sz w:val="24"/>
          <w:szCs w:val="24"/>
        </w:rPr>
        <w:t>PALAVRAS-CHAVE</w:t>
      </w:r>
    </w:p>
    <w:p w14:paraId="2B7D483C" w14:textId="50BF495D" w:rsidR="00F3340C" w:rsidRDefault="00F3340C" w:rsidP="008A0A48">
      <w:pPr>
        <w:spacing w:after="0" w:line="360" w:lineRule="auto"/>
        <w:ind w:firstLine="709"/>
        <w:jc w:val="both"/>
        <w:rPr>
          <w:rFonts w:ascii="Times New Roman" w:hAnsi="Times New Roman"/>
          <w:sz w:val="24"/>
          <w:szCs w:val="24"/>
        </w:rPr>
      </w:pPr>
      <w:r>
        <w:rPr>
          <w:rFonts w:ascii="Times New Roman" w:hAnsi="Times New Roman"/>
          <w:sz w:val="24"/>
          <w:szCs w:val="24"/>
        </w:rPr>
        <w:t>dança; tropeiro; história; caipira; biriva</w:t>
      </w:r>
    </w:p>
    <w:p w14:paraId="0000000C" w14:textId="77777777" w:rsidR="00BE7930" w:rsidRPr="00513496" w:rsidRDefault="00BE7930" w:rsidP="008A0A48">
      <w:pPr>
        <w:spacing w:after="120" w:line="360" w:lineRule="auto"/>
        <w:ind w:firstLine="709"/>
        <w:jc w:val="both"/>
        <w:rPr>
          <w:rFonts w:ascii="Times New Roman" w:eastAsia="Times New Roman" w:hAnsi="Times New Roman"/>
          <w:sz w:val="24"/>
          <w:szCs w:val="24"/>
        </w:rPr>
      </w:pPr>
    </w:p>
    <w:p w14:paraId="0000000D" w14:textId="3DF56E56" w:rsidR="00BE7930" w:rsidRPr="00513496" w:rsidRDefault="00595075" w:rsidP="008A0A48">
      <w:pPr>
        <w:spacing w:after="120" w:line="360" w:lineRule="auto"/>
        <w:ind w:firstLine="709"/>
        <w:jc w:val="both"/>
        <w:rPr>
          <w:rFonts w:ascii="Times New Roman" w:eastAsia="Times New Roman" w:hAnsi="Times New Roman"/>
          <w:b/>
          <w:sz w:val="24"/>
          <w:szCs w:val="24"/>
        </w:rPr>
      </w:pPr>
      <w:r w:rsidRPr="00513496">
        <w:rPr>
          <w:rFonts w:ascii="Times New Roman" w:eastAsia="Times New Roman" w:hAnsi="Times New Roman" w:hint="cs"/>
          <w:b/>
          <w:sz w:val="24"/>
          <w:szCs w:val="24"/>
        </w:rPr>
        <w:t>ABSTRACT</w:t>
      </w:r>
    </w:p>
    <w:p w14:paraId="47AC349A" w14:textId="6C18BE4F" w:rsidR="00EC344E" w:rsidRPr="00BA6B19" w:rsidRDefault="00EC344E" w:rsidP="008A0A48">
      <w:pPr>
        <w:spacing w:after="120" w:line="360" w:lineRule="auto"/>
        <w:ind w:firstLine="709"/>
        <w:jc w:val="both"/>
        <w:rPr>
          <w:rFonts w:ascii="Times New Roman" w:hAnsi="Times New Roman"/>
          <w:sz w:val="24"/>
          <w:szCs w:val="24"/>
        </w:rPr>
      </w:pPr>
      <w:r w:rsidRPr="00BA6B19">
        <w:rPr>
          <w:rFonts w:ascii="Times New Roman" w:hAnsi="Times New Roman"/>
          <w:sz w:val="24"/>
          <w:szCs w:val="24"/>
        </w:rPr>
        <w:t>The</w:t>
      </w:r>
      <w:r>
        <w:rPr>
          <w:rFonts w:ascii="Times New Roman" w:hAnsi="Times New Roman"/>
          <w:sz w:val="24"/>
          <w:szCs w:val="24"/>
        </w:rPr>
        <w:t xml:space="preserve"> </w:t>
      </w:r>
      <w:r w:rsidRPr="00BA6B19">
        <w:rPr>
          <w:rFonts w:ascii="Times New Roman" w:hAnsi="Times New Roman"/>
          <w:sz w:val="24"/>
          <w:szCs w:val="24"/>
        </w:rPr>
        <w:t>figure of the muleteer has undergone a fabrication strategy that approximated it to a folk symbol, which would have little to do with reality. The invention of a</w:t>
      </w:r>
      <w:r w:rsidR="00DE3F74">
        <w:rPr>
          <w:rFonts w:ascii="Times New Roman" w:hAnsi="Times New Roman"/>
          <w:sz w:val="24"/>
          <w:szCs w:val="24"/>
        </w:rPr>
        <w:t xml:space="preserve"> muleteer</w:t>
      </w:r>
      <w:r w:rsidRPr="00BA6B19">
        <w:rPr>
          <w:rFonts w:ascii="Times New Roman" w:hAnsi="Times New Roman"/>
          <w:sz w:val="24"/>
          <w:szCs w:val="24"/>
        </w:rPr>
        <w:t xml:space="preserve">'s dance was related to this process. The article approaches the </w:t>
      </w:r>
      <w:r>
        <w:rPr>
          <w:rFonts w:ascii="Times New Roman" w:hAnsi="Times New Roman"/>
          <w:sz w:val="24"/>
          <w:szCs w:val="24"/>
        </w:rPr>
        <w:t>portrayals</w:t>
      </w:r>
      <w:r w:rsidRPr="00BA6B19">
        <w:rPr>
          <w:rFonts w:ascii="Times New Roman" w:hAnsi="Times New Roman"/>
          <w:sz w:val="24"/>
          <w:szCs w:val="24"/>
        </w:rPr>
        <w:t xml:space="preserve"> of the muleteer</w:t>
      </w:r>
      <w:r>
        <w:rPr>
          <w:rFonts w:ascii="Times New Roman" w:hAnsi="Times New Roman"/>
          <w:sz w:val="24"/>
          <w:szCs w:val="24"/>
        </w:rPr>
        <w:t xml:space="preserve"> and the dances related to its culture</w:t>
      </w:r>
      <w:r w:rsidRPr="00BA6B19">
        <w:rPr>
          <w:rFonts w:ascii="Times New Roman" w:hAnsi="Times New Roman"/>
          <w:sz w:val="24"/>
          <w:szCs w:val="24"/>
        </w:rPr>
        <w:t xml:space="preserve">, abandoning the pretension of defining </w:t>
      </w:r>
      <w:r>
        <w:rPr>
          <w:rFonts w:ascii="Times New Roman" w:hAnsi="Times New Roman"/>
          <w:sz w:val="24"/>
          <w:szCs w:val="24"/>
        </w:rPr>
        <w:t>them</w:t>
      </w:r>
      <w:r w:rsidRPr="00BA6B19">
        <w:rPr>
          <w:rFonts w:ascii="Times New Roman" w:hAnsi="Times New Roman"/>
          <w:sz w:val="24"/>
          <w:szCs w:val="24"/>
        </w:rPr>
        <w:t xml:space="preserve"> in a single approach, but rather in the multiple perspectives that compose </w:t>
      </w:r>
      <w:r>
        <w:rPr>
          <w:rFonts w:ascii="Times New Roman" w:hAnsi="Times New Roman"/>
          <w:sz w:val="24"/>
          <w:szCs w:val="24"/>
        </w:rPr>
        <w:t>them</w:t>
      </w:r>
      <w:r w:rsidRPr="00BA6B19">
        <w:rPr>
          <w:rFonts w:ascii="Times New Roman" w:hAnsi="Times New Roman"/>
          <w:sz w:val="24"/>
          <w:szCs w:val="24"/>
        </w:rPr>
        <w:t>.</w:t>
      </w:r>
    </w:p>
    <w:p w14:paraId="0000000F" w14:textId="77777777" w:rsidR="00BE7930" w:rsidRPr="00513496" w:rsidRDefault="00BE7930" w:rsidP="008A0A48">
      <w:pPr>
        <w:spacing w:after="0" w:line="308" w:lineRule="auto"/>
        <w:ind w:firstLine="709"/>
        <w:jc w:val="both"/>
        <w:rPr>
          <w:rFonts w:ascii="Times New Roman" w:eastAsia="Times New Roman" w:hAnsi="Times New Roman"/>
          <w:color w:val="202124"/>
          <w:sz w:val="24"/>
          <w:szCs w:val="24"/>
          <w:shd w:val="clear" w:color="auto" w:fill="F8F9FA"/>
          <w:lang w:val="en-US"/>
        </w:rPr>
      </w:pPr>
    </w:p>
    <w:p w14:paraId="00000010" w14:textId="4BE85D72" w:rsidR="00BE7930" w:rsidRPr="00513496" w:rsidRDefault="00595075" w:rsidP="008A0A48">
      <w:pPr>
        <w:spacing w:after="120" w:line="360" w:lineRule="auto"/>
        <w:ind w:firstLine="709"/>
        <w:jc w:val="both"/>
        <w:rPr>
          <w:rFonts w:ascii="Times New Roman" w:eastAsia="Times New Roman" w:hAnsi="Times New Roman"/>
          <w:b/>
          <w:sz w:val="24"/>
          <w:szCs w:val="24"/>
          <w:lang w:val="en-US"/>
        </w:rPr>
      </w:pPr>
      <w:r w:rsidRPr="00513496">
        <w:rPr>
          <w:rFonts w:ascii="Times New Roman" w:eastAsia="Times New Roman" w:hAnsi="Times New Roman" w:hint="cs"/>
          <w:b/>
          <w:sz w:val="24"/>
          <w:szCs w:val="24"/>
          <w:lang w:val="en-US"/>
        </w:rPr>
        <w:t>KEYWORDS</w:t>
      </w:r>
    </w:p>
    <w:p w14:paraId="29C16427" w14:textId="556E4B7A" w:rsidR="00EC344E" w:rsidRDefault="00EC344E" w:rsidP="008A0A48">
      <w:pPr>
        <w:spacing w:after="0" w:line="360" w:lineRule="auto"/>
        <w:ind w:firstLine="709"/>
        <w:jc w:val="both"/>
        <w:rPr>
          <w:rFonts w:ascii="Times New Roman" w:hAnsi="Times New Roman"/>
          <w:sz w:val="24"/>
          <w:szCs w:val="24"/>
        </w:rPr>
      </w:pPr>
      <w:r>
        <w:rPr>
          <w:rFonts w:ascii="Times New Roman" w:hAnsi="Times New Roman"/>
          <w:sz w:val="24"/>
          <w:szCs w:val="24"/>
        </w:rPr>
        <w:t>Dance; muleteer; history; caipira; biriva.</w:t>
      </w:r>
    </w:p>
    <w:p w14:paraId="00000012" w14:textId="77777777" w:rsidR="00BE7930" w:rsidRPr="00513496" w:rsidRDefault="00BE7930">
      <w:pPr>
        <w:spacing w:after="120" w:line="360" w:lineRule="auto"/>
        <w:jc w:val="both"/>
        <w:rPr>
          <w:rFonts w:ascii="Times New Roman" w:eastAsia="Times New Roman" w:hAnsi="Times New Roman"/>
          <w:sz w:val="24"/>
          <w:szCs w:val="24"/>
          <w:lang w:val="en-US"/>
        </w:rPr>
      </w:pPr>
    </w:p>
    <w:p w14:paraId="23BC5D07" w14:textId="5C539757" w:rsidR="00F3340C" w:rsidRDefault="00F3340C" w:rsidP="008A0A48">
      <w:pPr>
        <w:spacing w:after="0" w:line="360" w:lineRule="auto"/>
        <w:ind w:firstLine="697"/>
        <w:jc w:val="both"/>
        <w:rPr>
          <w:rFonts w:ascii="Times New Roman" w:hAnsi="Times New Roman"/>
          <w:sz w:val="24"/>
          <w:szCs w:val="24"/>
        </w:rPr>
      </w:pPr>
      <w:r w:rsidRPr="00083354">
        <w:rPr>
          <w:rFonts w:ascii="Times New Roman" w:hAnsi="Times New Roman"/>
          <w:sz w:val="24"/>
          <w:szCs w:val="24"/>
        </w:rPr>
        <w:t xml:space="preserve">Um dos principais desafios ao propor leituras contemporâneas das tradições brasileiras é o constante perigo de cair em equívocos, às vezes </w:t>
      </w:r>
      <w:r>
        <w:rPr>
          <w:rFonts w:ascii="Times New Roman" w:hAnsi="Times New Roman"/>
          <w:sz w:val="24"/>
          <w:szCs w:val="24"/>
        </w:rPr>
        <w:t>relacionados</w:t>
      </w:r>
      <w:r w:rsidRPr="00083354">
        <w:rPr>
          <w:rFonts w:ascii="Times New Roman" w:hAnsi="Times New Roman"/>
          <w:sz w:val="24"/>
          <w:szCs w:val="24"/>
        </w:rPr>
        <w:t xml:space="preserve"> </w:t>
      </w:r>
      <w:r>
        <w:rPr>
          <w:rFonts w:ascii="Times New Roman" w:hAnsi="Times New Roman"/>
          <w:sz w:val="24"/>
          <w:szCs w:val="24"/>
        </w:rPr>
        <w:t xml:space="preserve">às </w:t>
      </w:r>
      <w:r>
        <w:rPr>
          <w:rFonts w:ascii="Times New Roman" w:hAnsi="Times New Roman"/>
          <w:sz w:val="24"/>
          <w:szCs w:val="24"/>
        </w:rPr>
        <w:lastRenderedPageBreak/>
        <w:t xml:space="preserve">generalizações de aspectos </w:t>
      </w:r>
      <w:r w:rsidR="00CF5B8B">
        <w:rPr>
          <w:rFonts w:ascii="Times New Roman" w:hAnsi="Times New Roman"/>
          <w:sz w:val="24"/>
          <w:szCs w:val="24"/>
        </w:rPr>
        <w:t xml:space="preserve">da tradição </w:t>
      </w:r>
      <w:r>
        <w:rPr>
          <w:rFonts w:ascii="Times New Roman" w:hAnsi="Times New Roman"/>
          <w:sz w:val="24"/>
          <w:szCs w:val="24"/>
        </w:rPr>
        <w:t xml:space="preserve">que não são lidos em suas pluralidades e especificidades, às vezes vinculados </w:t>
      </w:r>
      <w:r w:rsidRPr="00083354">
        <w:rPr>
          <w:rFonts w:ascii="Times New Roman" w:hAnsi="Times New Roman"/>
          <w:sz w:val="24"/>
          <w:szCs w:val="24"/>
        </w:rPr>
        <w:t xml:space="preserve">a </w:t>
      </w:r>
      <w:r>
        <w:rPr>
          <w:rFonts w:ascii="Times New Roman" w:hAnsi="Times New Roman"/>
          <w:sz w:val="24"/>
          <w:szCs w:val="24"/>
        </w:rPr>
        <w:t>tradições, agentes e personagens inventados.</w:t>
      </w:r>
    </w:p>
    <w:p w14:paraId="78972E49" w14:textId="3AD64F2D" w:rsidR="00131C93" w:rsidRPr="005D2B81" w:rsidRDefault="00F3340C" w:rsidP="00131C93">
      <w:pPr>
        <w:spacing w:after="0" w:line="360" w:lineRule="auto"/>
        <w:ind w:firstLine="697"/>
        <w:jc w:val="both"/>
        <w:rPr>
          <w:rFonts w:ascii="Times New Roman" w:hAnsi="Times New Roman"/>
          <w:sz w:val="24"/>
          <w:szCs w:val="24"/>
        </w:rPr>
      </w:pPr>
      <w:r w:rsidRPr="00F7044D">
        <w:rPr>
          <w:rFonts w:ascii="Times New Roman" w:hAnsi="Times New Roman"/>
          <w:sz w:val="24"/>
          <w:szCs w:val="24"/>
        </w:rPr>
        <w:t xml:space="preserve">O presente artigo </w:t>
      </w:r>
      <w:r w:rsidR="00AE20F8" w:rsidRPr="00F7044D">
        <w:rPr>
          <w:rFonts w:ascii="Times New Roman" w:hAnsi="Times New Roman"/>
          <w:sz w:val="24"/>
          <w:szCs w:val="24"/>
        </w:rPr>
        <w:t>adota como ponto de partida</w:t>
      </w:r>
      <w:r w:rsidRPr="00F7044D">
        <w:rPr>
          <w:rFonts w:ascii="Times New Roman" w:hAnsi="Times New Roman"/>
          <w:sz w:val="24"/>
          <w:szCs w:val="24"/>
        </w:rPr>
        <w:t xml:space="preserve"> o solo de dança Tropeiro, desenvolvido ao longo de </w:t>
      </w:r>
      <w:r w:rsidR="00AE20F8" w:rsidRPr="00F7044D">
        <w:rPr>
          <w:rFonts w:ascii="Times New Roman" w:hAnsi="Times New Roman"/>
          <w:sz w:val="24"/>
          <w:szCs w:val="24"/>
        </w:rPr>
        <w:t>seis</w:t>
      </w:r>
      <w:r w:rsidRPr="00F7044D">
        <w:rPr>
          <w:rFonts w:ascii="Times New Roman" w:hAnsi="Times New Roman"/>
          <w:sz w:val="24"/>
          <w:szCs w:val="24"/>
        </w:rPr>
        <w:t xml:space="preserve"> anos e apresentado em 2021, que pode ser visualizado em </w:t>
      </w:r>
      <w:hyperlink r:id="rId8" w:history="1">
        <w:r w:rsidRPr="00F7044D">
          <w:rPr>
            <w:rStyle w:val="Hyperlink"/>
            <w:rFonts w:ascii="Times New Roman" w:hAnsi="Times New Roman"/>
            <w:color w:val="auto"/>
            <w:sz w:val="24"/>
            <w:szCs w:val="24"/>
          </w:rPr>
          <w:t>https://youtu.be/OfI5INSOjP4</w:t>
        </w:r>
      </w:hyperlink>
      <w:r w:rsidRPr="00F7044D">
        <w:rPr>
          <w:rFonts w:ascii="Times New Roman" w:hAnsi="Times New Roman"/>
          <w:sz w:val="24"/>
          <w:szCs w:val="24"/>
        </w:rPr>
        <w:t>.</w:t>
      </w:r>
      <w:r w:rsidRPr="00F7044D">
        <w:rPr>
          <w:rStyle w:val="Refdenotaderodap"/>
          <w:rFonts w:ascii="Times New Roman" w:hAnsi="Times New Roman"/>
          <w:sz w:val="24"/>
          <w:szCs w:val="24"/>
        </w:rPr>
        <w:footnoteReference w:id="2"/>
      </w:r>
      <w:r w:rsidR="00AE20F8" w:rsidRPr="00F7044D">
        <w:rPr>
          <w:rFonts w:ascii="Times New Roman" w:hAnsi="Times New Roman"/>
          <w:sz w:val="24"/>
          <w:szCs w:val="24"/>
        </w:rPr>
        <w:t xml:space="preserve"> Este</w:t>
      </w:r>
      <w:r w:rsidR="00257E52" w:rsidRPr="00F7044D">
        <w:rPr>
          <w:rFonts w:ascii="Times New Roman" w:hAnsi="Times New Roman"/>
          <w:sz w:val="24"/>
          <w:szCs w:val="24"/>
        </w:rPr>
        <w:t xml:space="preserve"> t</w:t>
      </w:r>
      <w:r w:rsidR="00AE20F8" w:rsidRPr="00F7044D">
        <w:rPr>
          <w:rFonts w:ascii="Times New Roman" w:hAnsi="Times New Roman"/>
          <w:sz w:val="24"/>
          <w:szCs w:val="24"/>
        </w:rPr>
        <w:t xml:space="preserve">rabalho </w:t>
      </w:r>
      <w:r w:rsidR="00257E52" w:rsidRPr="00F7044D">
        <w:rPr>
          <w:rFonts w:ascii="Times New Roman" w:hAnsi="Times New Roman"/>
          <w:sz w:val="24"/>
          <w:szCs w:val="24"/>
        </w:rPr>
        <w:t>coro</w:t>
      </w:r>
      <w:r w:rsidR="001A4453">
        <w:rPr>
          <w:rFonts w:ascii="Times New Roman" w:hAnsi="Times New Roman"/>
          <w:sz w:val="24"/>
          <w:szCs w:val="24"/>
        </w:rPr>
        <w:t>ou</w:t>
      </w:r>
      <w:r w:rsidR="00257E52" w:rsidRPr="00F7044D">
        <w:rPr>
          <w:rFonts w:ascii="Times New Roman" w:hAnsi="Times New Roman"/>
          <w:sz w:val="24"/>
          <w:szCs w:val="24"/>
        </w:rPr>
        <w:t xml:space="preserve"> a pesquisa</w:t>
      </w:r>
      <w:r w:rsidR="00AE20F8" w:rsidRPr="00F7044D">
        <w:rPr>
          <w:rFonts w:ascii="Times New Roman" w:hAnsi="Times New Roman"/>
          <w:sz w:val="24"/>
          <w:szCs w:val="24"/>
        </w:rPr>
        <w:t xml:space="preserve"> que desenvolvi entre 2015 e 2021</w:t>
      </w:r>
      <w:r w:rsidR="00257E52" w:rsidRPr="00F7044D">
        <w:rPr>
          <w:rFonts w:ascii="Times New Roman" w:hAnsi="Times New Roman"/>
          <w:sz w:val="24"/>
          <w:szCs w:val="24"/>
        </w:rPr>
        <w:t xml:space="preserve"> sobre </w:t>
      </w:r>
      <w:r w:rsidR="00257E52" w:rsidRPr="00F7044D">
        <w:rPr>
          <w:rFonts w:ascii="Times New Roman" w:hAnsi="Times New Roman"/>
          <w:sz w:val="24"/>
          <w:szCs w:val="24"/>
          <w:shd w:val="clear" w:color="auto" w:fill="FFFFFF"/>
        </w:rPr>
        <w:t>as danças ao redor da cultura tropeira</w:t>
      </w:r>
      <w:r w:rsidR="00AE20F8" w:rsidRPr="00F7044D">
        <w:rPr>
          <w:rFonts w:ascii="Times New Roman" w:hAnsi="Times New Roman"/>
          <w:sz w:val="24"/>
          <w:szCs w:val="24"/>
          <w:shd w:val="clear" w:color="auto" w:fill="FFFFFF"/>
        </w:rPr>
        <w:t>. Entretanto,</w:t>
      </w:r>
      <w:r w:rsidR="003A41D1" w:rsidRPr="00F7044D">
        <w:rPr>
          <w:rFonts w:ascii="Times New Roman" w:hAnsi="Times New Roman"/>
          <w:sz w:val="24"/>
          <w:szCs w:val="24"/>
          <w:shd w:val="clear" w:color="auto" w:fill="FFFFFF"/>
        </w:rPr>
        <w:t xml:space="preserve"> a encenação,</w:t>
      </w:r>
      <w:r w:rsidR="00257E52" w:rsidRPr="00F7044D">
        <w:rPr>
          <w:rFonts w:ascii="Times New Roman" w:hAnsi="Times New Roman"/>
          <w:sz w:val="24"/>
          <w:szCs w:val="24"/>
          <w:shd w:val="clear" w:color="auto" w:fill="FFFFFF"/>
        </w:rPr>
        <w:t xml:space="preserve"> ao invés de sistematizar as fontes</w:t>
      </w:r>
      <w:r w:rsidR="005E793A">
        <w:rPr>
          <w:rFonts w:ascii="Times New Roman" w:hAnsi="Times New Roman"/>
          <w:sz w:val="24"/>
          <w:szCs w:val="24"/>
          <w:shd w:val="clear" w:color="auto" w:fill="FFFFFF"/>
        </w:rPr>
        <w:t xml:space="preserve"> e</w:t>
      </w:r>
      <w:r w:rsidR="00AE20F8" w:rsidRPr="00F7044D">
        <w:rPr>
          <w:rFonts w:ascii="Times New Roman" w:hAnsi="Times New Roman"/>
          <w:sz w:val="24"/>
          <w:szCs w:val="24"/>
          <w:shd w:val="clear" w:color="auto" w:fill="FFFFFF"/>
        </w:rPr>
        <w:t xml:space="preserve"> as características das danças e dos </w:t>
      </w:r>
      <w:r w:rsidR="00257E52" w:rsidRPr="00F7044D">
        <w:rPr>
          <w:rFonts w:ascii="Times New Roman" w:hAnsi="Times New Roman"/>
          <w:sz w:val="24"/>
          <w:szCs w:val="24"/>
          <w:shd w:val="clear" w:color="auto" w:fill="FFFFFF"/>
        </w:rPr>
        <w:t xml:space="preserve">passos </w:t>
      </w:r>
      <w:r w:rsidR="00AE20F8" w:rsidRPr="00F7044D">
        <w:rPr>
          <w:rFonts w:ascii="Times New Roman" w:hAnsi="Times New Roman"/>
          <w:sz w:val="24"/>
          <w:szCs w:val="24"/>
          <w:shd w:val="clear" w:color="auto" w:fill="FFFFFF"/>
        </w:rPr>
        <w:t>abordados n</w:t>
      </w:r>
      <w:r w:rsidR="00257E52" w:rsidRPr="00F7044D">
        <w:rPr>
          <w:rFonts w:ascii="Times New Roman" w:hAnsi="Times New Roman"/>
          <w:sz w:val="24"/>
          <w:szCs w:val="24"/>
          <w:shd w:val="clear" w:color="auto" w:fill="FFFFFF"/>
        </w:rPr>
        <w:t xml:space="preserve">a pesquisa, pelo contrário, abre margem para </w:t>
      </w:r>
      <w:r w:rsidR="00AE20F8" w:rsidRPr="00F7044D">
        <w:rPr>
          <w:rFonts w:ascii="Times New Roman" w:hAnsi="Times New Roman"/>
          <w:sz w:val="24"/>
          <w:szCs w:val="24"/>
          <w:shd w:val="clear" w:color="auto" w:fill="FFFFFF"/>
        </w:rPr>
        <w:t>um</w:t>
      </w:r>
      <w:r w:rsidR="00257E52" w:rsidRPr="00F7044D">
        <w:rPr>
          <w:rFonts w:ascii="Times New Roman" w:hAnsi="Times New Roman"/>
          <w:sz w:val="24"/>
          <w:szCs w:val="24"/>
          <w:shd w:val="clear" w:color="auto" w:fill="FFFFFF"/>
        </w:rPr>
        <w:t xml:space="preserve"> desdobramento das reflexões sobre </w:t>
      </w:r>
      <w:r w:rsidR="00AE20F8" w:rsidRPr="00F7044D">
        <w:rPr>
          <w:rFonts w:ascii="Times New Roman" w:hAnsi="Times New Roman"/>
          <w:sz w:val="24"/>
          <w:szCs w:val="24"/>
          <w:shd w:val="clear" w:color="auto" w:fill="FFFFFF"/>
        </w:rPr>
        <w:t>seus enunciados.</w:t>
      </w:r>
      <w:r w:rsidR="00131C93">
        <w:rPr>
          <w:rFonts w:ascii="Times New Roman" w:hAnsi="Times New Roman"/>
          <w:sz w:val="24"/>
          <w:szCs w:val="24"/>
          <w:shd w:val="clear" w:color="auto" w:fill="FFFFFF"/>
        </w:rPr>
        <w:t xml:space="preserve"> </w:t>
      </w:r>
      <w:r w:rsidR="00131C93">
        <w:rPr>
          <w:rFonts w:ascii="Times New Roman" w:hAnsi="Times New Roman"/>
          <w:sz w:val="24"/>
          <w:szCs w:val="24"/>
        </w:rPr>
        <w:t>Ao</w:t>
      </w:r>
      <w:r w:rsidR="00131C93" w:rsidRPr="005D2B81">
        <w:rPr>
          <w:rFonts w:ascii="Times New Roman" w:hAnsi="Times New Roman"/>
          <w:sz w:val="24"/>
          <w:szCs w:val="24"/>
        </w:rPr>
        <w:t xml:space="preserve"> coloca</w:t>
      </w:r>
      <w:r w:rsidR="00131C93">
        <w:rPr>
          <w:rFonts w:ascii="Times New Roman" w:hAnsi="Times New Roman"/>
          <w:sz w:val="24"/>
          <w:szCs w:val="24"/>
        </w:rPr>
        <w:t>r</w:t>
      </w:r>
      <w:r w:rsidR="00131C93" w:rsidRPr="005D2B81">
        <w:rPr>
          <w:rFonts w:ascii="Times New Roman" w:hAnsi="Times New Roman"/>
          <w:sz w:val="24"/>
          <w:szCs w:val="24"/>
        </w:rPr>
        <w:t xml:space="preserve"> o tropeiro no centro das discussões, escapa propositadamente do centro</w:t>
      </w:r>
      <w:r w:rsidR="00131C93">
        <w:rPr>
          <w:rFonts w:ascii="Times New Roman" w:hAnsi="Times New Roman"/>
          <w:sz w:val="24"/>
          <w:szCs w:val="24"/>
        </w:rPr>
        <w:t>,</w:t>
      </w:r>
      <w:r w:rsidR="00131C93" w:rsidRPr="005D2B81">
        <w:rPr>
          <w:rFonts w:ascii="Times New Roman" w:hAnsi="Times New Roman"/>
          <w:sz w:val="24"/>
          <w:szCs w:val="24"/>
        </w:rPr>
        <w:t xml:space="preserve"> traçando uma estratégia de </w:t>
      </w:r>
      <w:r w:rsidR="00131C93">
        <w:rPr>
          <w:rFonts w:ascii="Times New Roman" w:hAnsi="Times New Roman"/>
          <w:sz w:val="24"/>
          <w:szCs w:val="24"/>
        </w:rPr>
        <w:t xml:space="preserve">cercar suas representações ao longo da história, </w:t>
      </w:r>
      <w:r w:rsidR="00131C93" w:rsidRPr="005D2B81">
        <w:rPr>
          <w:rFonts w:ascii="Times New Roman" w:hAnsi="Times New Roman"/>
          <w:sz w:val="24"/>
          <w:szCs w:val="24"/>
        </w:rPr>
        <w:t>abandonando a pretensão de defini-lo em uma única abordagem, mas sim nas múltiplas perspectivas que o compõem.</w:t>
      </w:r>
      <w:r w:rsidR="00131C93" w:rsidRPr="005D2B81">
        <w:rPr>
          <w:rFonts w:ascii="Times New Roman" w:hAnsi="Times New Roman"/>
          <w:sz w:val="24"/>
          <w:szCs w:val="24"/>
        </w:rPr>
        <w:tab/>
      </w:r>
    </w:p>
    <w:p w14:paraId="59819459" w14:textId="77777777" w:rsidR="00F7044D" w:rsidRDefault="00F7044D" w:rsidP="008A0A48">
      <w:pPr>
        <w:spacing w:after="0" w:line="360" w:lineRule="auto"/>
        <w:ind w:firstLine="697"/>
        <w:jc w:val="both"/>
        <w:rPr>
          <w:rFonts w:ascii="Times New Roman" w:hAnsi="Times New Roman"/>
          <w:sz w:val="24"/>
          <w:szCs w:val="24"/>
        </w:rPr>
      </w:pPr>
    </w:p>
    <w:p w14:paraId="0041E6A4" w14:textId="7E79AAAB" w:rsidR="00F3340C" w:rsidRDefault="00F3340C" w:rsidP="008A0A48">
      <w:pPr>
        <w:spacing w:after="0" w:line="360" w:lineRule="auto"/>
        <w:ind w:firstLine="697"/>
        <w:jc w:val="both"/>
        <w:rPr>
          <w:rFonts w:ascii="Times New Roman" w:hAnsi="Times New Roman"/>
          <w:sz w:val="24"/>
          <w:szCs w:val="24"/>
        </w:rPr>
      </w:pPr>
      <w:r w:rsidRPr="00906B64">
        <w:rPr>
          <w:rFonts w:ascii="Times New Roman" w:hAnsi="Times New Roman"/>
          <w:sz w:val="24"/>
          <w:szCs w:val="24"/>
        </w:rPr>
        <w:t>Inserida na cultura tradicional brasileira, a cultura tropeira</w:t>
      </w:r>
      <w:r w:rsidRPr="00083354">
        <w:rPr>
          <w:rFonts w:ascii="Times New Roman" w:hAnsi="Times New Roman"/>
          <w:sz w:val="24"/>
          <w:szCs w:val="24"/>
        </w:rPr>
        <w:t xml:space="preserve"> é bastante plural. O designativo tropeiro, de herança castelhana </w:t>
      </w:r>
      <w:r w:rsidRPr="00083354">
        <w:rPr>
          <w:rFonts w:ascii="Times New Roman" w:hAnsi="Times New Roman"/>
          <w:i/>
          <w:iCs/>
          <w:sz w:val="24"/>
          <w:szCs w:val="24"/>
        </w:rPr>
        <w:t>tropero</w:t>
      </w:r>
      <w:r w:rsidRPr="00083354">
        <w:rPr>
          <w:rFonts w:ascii="Times New Roman" w:hAnsi="Times New Roman"/>
          <w:sz w:val="24"/>
          <w:szCs w:val="24"/>
        </w:rPr>
        <w:t>, vem de tropa. Usado com freq</w:t>
      </w:r>
      <w:r w:rsidR="005D5A0B">
        <w:rPr>
          <w:rFonts w:ascii="Times New Roman" w:hAnsi="Times New Roman"/>
          <w:sz w:val="24"/>
          <w:szCs w:val="24"/>
        </w:rPr>
        <w:t>u</w:t>
      </w:r>
      <w:r w:rsidRPr="00083354">
        <w:rPr>
          <w:rFonts w:ascii="Times New Roman" w:hAnsi="Times New Roman"/>
          <w:sz w:val="24"/>
          <w:szCs w:val="24"/>
        </w:rPr>
        <w:t>ência nas vacarias do Uruguai, o vocábulo se firmou a partir de 1732 para nomear homens habilidosos em escolher animais, negociar preços, lidar com tropas de burros e mulas e</w:t>
      </w:r>
      <w:r w:rsidR="003A41D1">
        <w:rPr>
          <w:rFonts w:ascii="Times New Roman" w:hAnsi="Times New Roman"/>
          <w:sz w:val="24"/>
          <w:szCs w:val="24"/>
        </w:rPr>
        <w:t xml:space="preserve"> </w:t>
      </w:r>
      <w:r w:rsidRPr="00083354">
        <w:rPr>
          <w:rFonts w:ascii="Times New Roman" w:hAnsi="Times New Roman"/>
          <w:sz w:val="24"/>
          <w:szCs w:val="24"/>
        </w:rPr>
        <w:t>enfrentar as difíceis e demoradas marchas que partiam dos Campos de Viamão, no Rio Grande do Sul, em direção à cidade de Sorocaba</w:t>
      </w:r>
      <w:r>
        <w:rPr>
          <w:rFonts w:ascii="Times New Roman" w:hAnsi="Times New Roman"/>
          <w:sz w:val="24"/>
          <w:szCs w:val="24"/>
        </w:rPr>
        <w:t>, onde acontecia uma grande feira anual de tropas na qual os animais eram comercializados e seguiam</w:t>
      </w:r>
      <w:r w:rsidRPr="00083354">
        <w:rPr>
          <w:rFonts w:ascii="Times New Roman" w:hAnsi="Times New Roman"/>
          <w:sz w:val="24"/>
          <w:szCs w:val="24"/>
        </w:rPr>
        <w:t xml:space="preserve"> posteriormente às Minas Gerais</w:t>
      </w:r>
      <w:r>
        <w:rPr>
          <w:rFonts w:ascii="Times New Roman" w:hAnsi="Times New Roman"/>
          <w:sz w:val="24"/>
          <w:szCs w:val="24"/>
        </w:rPr>
        <w:t xml:space="preserve"> e ao Rio de Janeiro</w:t>
      </w:r>
      <w:r w:rsidRPr="00083354">
        <w:rPr>
          <w:rFonts w:ascii="Times New Roman" w:hAnsi="Times New Roman"/>
          <w:sz w:val="24"/>
          <w:szCs w:val="24"/>
        </w:rPr>
        <w:t>.</w:t>
      </w:r>
    </w:p>
    <w:p w14:paraId="4E1D11EF" w14:textId="0FEAEEDF" w:rsidR="00F3340C" w:rsidRDefault="00435519" w:rsidP="00435519">
      <w:pPr>
        <w:spacing w:after="0" w:line="360" w:lineRule="auto"/>
        <w:ind w:firstLine="697"/>
        <w:jc w:val="both"/>
        <w:rPr>
          <w:rFonts w:ascii="Times New Roman" w:hAnsi="Times New Roman"/>
          <w:sz w:val="24"/>
          <w:szCs w:val="24"/>
        </w:rPr>
      </w:pPr>
      <w:r>
        <w:rPr>
          <w:rFonts w:ascii="Times New Roman" w:hAnsi="Times New Roman"/>
          <w:sz w:val="24"/>
          <w:szCs w:val="24"/>
        </w:rPr>
        <w:t>No Brasil, a</w:t>
      </w:r>
      <w:r w:rsidR="00F3340C" w:rsidRPr="00661570">
        <w:rPr>
          <w:rFonts w:ascii="Times New Roman" w:hAnsi="Times New Roman"/>
          <w:sz w:val="24"/>
          <w:szCs w:val="24"/>
        </w:rPr>
        <w:t xml:space="preserve">té o final do século XVII </w:t>
      </w:r>
      <w:r w:rsidR="00661570">
        <w:rPr>
          <w:rFonts w:ascii="Times New Roman" w:hAnsi="Times New Roman"/>
          <w:sz w:val="24"/>
          <w:szCs w:val="24"/>
        </w:rPr>
        <w:t>u</w:t>
      </w:r>
      <w:r w:rsidR="00F3340C" w:rsidRPr="00661570">
        <w:rPr>
          <w:rFonts w:ascii="Times New Roman" w:hAnsi="Times New Roman"/>
          <w:sz w:val="24"/>
          <w:szCs w:val="24"/>
        </w:rPr>
        <w:t>tilizava-se o trabalho de populações indígenas e africanas escravizadas</w:t>
      </w:r>
      <w:r>
        <w:rPr>
          <w:rFonts w:ascii="Times New Roman" w:hAnsi="Times New Roman"/>
          <w:sz w:val="24"/>
          <w:szCs w:val="24"/>
        </w:rPr>
        <w:t xml:space="preserve"> para o</w:t>
      </w:r>
      <w:r w:rsidR="00661570">
        <w:rPr>
          <w:rFonts w:ascii="Times New Roman" w:hAnsi="Times New Roman"/>
          <w:sz w:val="24"/>
          <w:szCs w:val="24"/>
        </w:rPr>
        <w:t xml:space="preserve"> transporte</w:t>
      </w:r>
      <w:r>
        <w:rPr>
          <w:rFonts w:ascii="Times New Roman" w:hAnsi="Times New Roman"/>
          <w:sz w:val="24"/>
          <w:szCs w:val="24"/>
        </w:rPr>
        <w:t xml:space="preserve"> de pedras, toras de madeira, liteiras, produtos manufaturados e outras mercadorias. </w:t>
      </w:r>
      <w:r w:rsidR="00F3340C" w:rsidRPr="00661570">
        <w:rPr>
          <w:rFonts w:ascii="Times New Roman" w:hAnsi="Times New Roman"/>
          <w:sz w:val="24"/>
          <w:szCs w:val="24"/>
        </w:rPr>
        <w:t>A partir do século XVIII</w:t>
      </w:r>
      <w:r w:rsidR="005D5A0B" w:rsidRPr="00661570">
        <w:rPr>
          <w:rFonts w:ascii="Times New Roman" w:hAnsi="Times New Roman"/>
          <w:sz w:val="24"/>
          <w:szCs w:val="24"/>
        </w:rPr>
        <w:t>,</w:t>
      </w:r>
      <w:r w:rsidR="00F3340C" w:rsidRPr="00661570">
        <w:rPr>
          <w:rFonts w:ascii="Times New Roman" w:hAnsi="Times New Roman"/>
          <w:sz w:val="24"/>
          <w:szCs w:val="24"/>
        </w:rPr>
        <w:t xml:space="preserve"> </w:t>
      </w:r>
      <w:r w:rsidR="005D5A0B" w:rsidRPr="00661570">
        <w:rPr>
          <w:rFonts w:ascii="Times New Roman" w:hAnsi="Times New Roman"/>
          <w:sz w:val="24"/>
          <w:szCs w:val="24"/>
        </w:rPr>
        <w:t>os</w:t>
      </w:r>
      <w:r w:rsidR="00F3340C" w:rsidRPr="00661570">
        <w:rPr>
          <w:rFonts w:ascii="Times New Roman" w:hAnsi="Times New Roman"/>
          <w:sz w:val="24"/>
          <w:szCs w:val="24"/>
        </w:rPr>
        <w:t xml:space="preserve"> muares (burros e mulas)</w:t>
      </w:r>
      <w:r w:rsidR="005D5A0B" w:rsidRPr="00661570">
        <w:rPr>
          <w:rFonts w:ascii="Times New Roman" w:hAnsi="Times New Roman"/>
          <w:sz w:val="24"/>
          <w:szCs w:val="24"/>
        </w:rPr>
        <w:t xml:space="preserve"> começaram a ser utilizados</w:t>
      </w:r>
      <w:r w:rsidR="00F3340C" w:rsidRPr="00661570">
        <w:rPr>
          <w:rFonts w:ascii="Times New Roman" w:hAnsi="Times New Roman"/>
          <w:sz w:val="24"/>
          <w:szCs w:val="24"/>
        </w:rPr>
        <w:t xml:space="preserve"> </w:t>
      </w:r>
      <w:r>
        <w:rPr>
          <w:rFonts w:ascii="Times New Roman" w:hAnsi="Times New Roman"/>
          <w:sz w:val="24"/>
          <w:szCs w:val="24"/>
        </w:rPr>
        <w:t>como meio de transporte no Brasil, a</w:t>
      </w:r>
      <w:r w:rsidR="00131C93">
        <w:rPr>
          <w:rFonts w:ascii="Times New Roman" w:hAnsi="Times New Roman"/>
          <w:sz w:val="24"/>
          <w:szCs w:val="24"/>
        </w:rPr>
        <w:t>final</w:t>
      </w:r>
      <w:r>
        <w:rPr>
          <w:rFonts w:ascii="Times New Roman" w:hAnsi="Times New Roman"/>
          <w:sz w:val="24"/>
          <w:szCs w:val="24"/>
        </w:rPr>
        <w:t xml:space="preserve"> já </w:t>
      </w:r>
      <w:r w:rsidR="00131C93">
        <w:rPr>
          <w:rFonts w:ascii="Times New Roman" w:hAnsi="Times New Roman"/>
          <w:sz w:val="24"/>
          <w:szCs w:val="24"/>
        </w:rPr>
        <w:t xml:space="preserve">eram </w:t>
      </w:r>
      <w:r w:rsidR="00661570" w:rsidRPr="00661570">
        <w:rPr>
          <w:rFonts w:ascii="Times New Roman" w:hAnsi="Times New Roman"/>
          <w:sz w:val="24"/>
          <w:szCs w:val="24"/>
        </w:rPr>
        <w:t>empregados</w:t>
      </w:r>
      <w:r w:rsidR="00F3340C" w:rsidRPr="00661570">
        <w:rPr>
          <w:rFonts w:ascii="Times New Roman" w:hAnsi="Times New Roman"/>
          <w:sz w:val="24"/>
          <w:szCs w:val="24"/>
        </w:rPr>
        <w:t xml:space="preserve"> nas minas de Potosí e em algumas partes da América do Sul.</w:t>
      </w:r>
      <w:r>
        <w:rPr>
          <w:rFonts w:ascii="Times New Roman" w:hAnsi="Times New Roman"/>
          <w:sz w:val="24"/>
          <w:szCs w:val="24"/>
        </w:rPr>
        <w:t xml:space="preserve"> </w:t>
      </w:r>
      <w:r w:rsidR="00F3340C">
        <w:rPr>
          <w:rFonts w:ascii="Times New Roman" w:hAnsi="Times New Roman"/>
          <w:sz w:val="24"/>
          <w:szCs w:val="24"/>
        </w:rPr>
        <w:t>Com o início da mineração e a ocupação de Minas Gerais, os muares passaram a ter grande demanda, “pois sem eles seria impossível escoar o ouro até o porto do Rio de Janeiro, para daí enviá-lo a Portugal.” (CHIOVITTI, 2003, p. 05)</w:t>
      </w:r>
    </w:p>
    <w:p w14:paraId="31242743" w14:textId="7A2A88B9" w:rsidR="00F3340C" w:rsidRPr="00083354" w:rsidRDefault="00F3340C" w:rsidP="008A0A48">
      <w:pPr>
        <w:spacing w:after="0" w:line="360" w:lineRule="auto"/>
        <w:ind w:firstLine="697"/>
        <w:jc w:val="both"/>
        <w:rPr>
          <w:rFonts w:ascii="Times New Roman" w:hAnsi="Times New Roman"/>
          <w:sz w:val="24"/>
          <w:szCs w:val="24"/>
        </w:rPr>
      </w:pPr>
      <w:r w:rsidRPr="00083354">
        <w:rPr>
          <w:rFonts w:ascii="Times New Roman" w:hAnsi="Times New Roman"/>
          <w:sz w:val="24"/>
          <w:szCs w:val="24"/>
        </w:rPr>
        <w:t>Arnoldo Monteiro Bach assinala que o movimento tropeiro</w:t>
      </w:r>
      <w:r w:rsidR="005C1A2E">
        <w:rPr>
          <w:rFonts w:ascii="Times New Roman" w:hAnsi="Times New Roman"/>
          <w:sz w:val="24"/>
          <w:szCs w:val="24"/>
        </w:rPr>
        <w:t xml:space="preserve"> </w:t>
      </w:r>
      <w:r w:rsidRPr="00083354">
        <w:rPr>
          <w:rFonts w:ascii="Times New Roman" w:hAnsi="Times New Roman"/>
          <w:sz w:val="24"/>
          <w:szCs w:val="24"/>
        </w:rPr>
        <w:t>começou por volta de 1730</w:t>
      </w:r>
      <w:r w:rsidR="00D303B7">
        <w:rPr>
          <w:rFonts w:ascii="Times New Roman" w:hAnsi="Times New Roman"/>
          <w:sz w:val="24"/>
          <w:szCs w:val="24"/>
        </w:rPr>
        <w:t xml:space="preserve"> e</w:t>
      </w:r>
      <w:r w:rsidRPr="00083354">
        <w:rPr>
          <w:rFonts w:ascii="Times New Roman" w:hAnsi="Times New Roman"/>
          <w:sz w:val="24"/>
          <w:szCs w:val="24"/>
        </w:rPr>
        <w:t xml:space="preserve"> teve seu ápice em 1897. Depois disso o volume de tropas se reduziu, mantendo certa frequência até 1915 e rareando cada vez mais com o passar dos tempos.</w:t>
      </w:r>
      <w:r w:rsidR="00131C93">
        <w:rPr>
          <w:rFonts w:ascii="Times New Roman" w:hAnsi="Times New Roman"/>
          <w:sz w:val="24"/>
          <w:szCs w:val="24"/>
        </w:rPr>
        <w:t xml:space="preserve"> </w:t>
      </w:r>
      <w:r>
        <w:rPr>
          <w:rFonts w:ascii="Times New Roman" w:hAnsi="Times New Roman"/>
          <w:sz w:val="24"/>
          <w:szCs w:val="24"/>
        </w:rPr>
        <w:lastRenderedPageBreak/>
        <w:t>O autor</w:t>
      </w:r>
      <w:r w:rsidRPr="00083354">
        <w:rPr>
          <w:rFonts w:ascii="Times New Roman" w:hAnsi="Times New Roman"/>
          <w:sz w:val="24"/>
          <w:szCs w:val="24"/>
        </w:rPr>
        <w:t xml:space="preserve"> </w:t>
      </w:r>
      <w:r>
        <w:rPr>
          <w:rFonts w:ascii="Times New Roman" w:hAnsi="Times New Roman"/>
          <w:sz w:val="24"/>
          <w:szCs w:val="24"/>
        </w:rPr>
        <w:t>aponta</w:t>
      </w:r>
      <w:r w:rsidRPr="00083354">
        <w:rPr>
          <w:rFonts w:ascii="Times New Roman" w:hAnsi="Times New Roman"/>
          <w:sz w:val="24"/>
          <w:szCs w:val="24"/>
        </w:rPr>
        <w:t xml:space="preserve"> que a</w:t>
      </w:r>
      <w:r>
        <w:rPr>
          <w:rFonts w:ascii="Times New Roman" w:hAnsi="Times New Roman"/>
          <w:sz w:val="24"/>
          <w:szCs w:val="24"/>
        </w:rPr>
        <w:t xml:space="preserve"> demanda pelas mulas era tão intensa que os animais </w:t>
      </w:r>
      <w:r w:rsidRPr="00083354">
        <w:rPr>
          <w:rFonts w:ascii="Times New Roman" w:hAnsi="Times New Roman"/>
          <w:sz w:val="24"/>
          <w:szCs w:val="24"/>
        </w:rPr>
        <w:t>eram usad</w:t>
      </w:r>
      <w:r>
        <w:rPr>
          <w:rFonts w:ascii="Times New Roman" w:hAnsi="Times New Roman"/>
          <w:sz w:val="24"/>
          <w:szCs w:val="24"/>
        </w:rPr>
        <w:t>o</w:t>
      </w:r>
      <w:r w:rsidRPr="00083354">
        <w:rPr>
          <w:rFonts w:ascii="Times New Roman" w:hAnsi="Times New Roman"/>
          <w:sz w:val="24"/>
          <w:szCs w:val="24"/>
        </w:rPr>
        <w:t xml:space="preserve">s até como tração de bondes. "Em 1900, a Companhia de Bondes São Cristóvão, do Rio de Janeiro, que atendia a Zona Norte, com 60 quilômetros de extensão de linhas, contava com 150 bondes de diversos tipos, 2 mil animais e 600 empregados." </w:t>
      </w:r>
      <w:r>
        <w:rPr>
          <w:rFonts w:ascii="Times New Roman" w:hAnsi="Times New Roman"/>
          <w:sz w:val="24"/>
          <w:szCs w:val="24"/>
        </w:rPr>
        <w:t xml:space="preserve">(BACH, 2010, p. 40). </w:t>
      </w:r>
      <w:r w:rsidRPr="00083354">
        <w:rPr>
          <w:rFonts w:ascii="Times New Roman" w:hAnsi="Times New Roman"/>
          <w:sz w:val="24"/>
          <w:szCs w:val="24"/>
        </w:rPr>
        <w:t>Com o surgimento dos motores a diesel, os muares perderam terreno para os equipamentos motorizados.</w:t>
      </w:r>
    </w:p>
    <w:p w14:paraId="53031300" w14:textId="047BAF8F" w:rsidR="00F3340C" w:rsidRPr="00964388" w:rsidRDefault="005C1A2E" w:rsidP="008A0A48">
      <w:pPr>
        <w:spacing w:after="0" w:line="360" w:lineRule="auto"/>
        <w:ind w:firstLine="697"/>
        <w:jc w:val="both"/>
        <w:rPr>
          <w:rFonts w:ascii="Times New Roman" w:hAnsi="Times New Roman"/>
          <w:sz w:val="24"/>
          <w:szCs w:val="24"/>
        </w:rPr>
      </w:pPr>
      <w:r>
        <w:rPr>
          <w:rFonts w:ascii="Times New Roman" w:hAnsi="Times New Roman"/>
          <w:sz w:val="24"/>
          <w:szCs w:val="24"/>
        </w:rPr>
        <w:t>Intimamente relacionado à demanda por mulas e burros,</w:t>
      </w:r>
      <w:r w:rsidRPr="00083354">
        <w:rPr>
          <w:rFonts w:ascii="Times New Roman" w:hAnsi="Times New Roman"/>
          <w:sz w:val="24"/>
          <w:szCs w:val="24"/>
        </w:rPr>
        <w:t xml:space="preserve"> </w:t>
      </w:r>
      <w:r>
        <w:rPr>
          <w:rFonts w:ascii="Times New Roman" w:hAnsi="Times New Roman"/>
          <w:sz w:val="24"/>
          <w:szCs w:val="24"/>
        </w:rPr>
        <w:t>a</w:t>
      </w:r>
      <w:r w:rsidR="00F3340C" w:rsidRPr="00964388">
        <w:rPr>
          <w:rFonts w:ascii="Times New Roman" w:hAnsi="Times New Roman"/>
          <w:sz w:val="24"/>
          <w:szCs w:val="24"/>
        </w:rPr>
        <w:t xml:space="preserve"> cultura dos tropeiros se desenvolveu </w:t>
      </w:r>
      <w:r w:rsidR="00C66B82">
        <w:rPr>
          <w:rFonts w:ascii="Times New Roman" w:hAnsi="Times New Roman"/>
          <w:sz w:val="24"/>
          <w:szCs w:val="24"/>
        </w:rPr>
        <w:t>ao longo de</w:t>
      </w:r>
      <w:r w:rsidR="00F3340C" w:rsidRPr="00964388">
        <w:rPr>
          <w:rFonts w:ascii="Times New Roman" w:hAnsi="Times New Roman"/>
          <w:sz w:val="24"/>
          <w:szCs w:val="24"/>
        </w:rPr>
        <w:t xml:space="preserve"> largas extensões territoriais no Brasil</w:t>
      </w:r>
      <w:r w:rsidR="009A2D2E">
        <w:rPr>
          <w:rFonts w:ascii="Times New Roman" w:hAnsi="Times New Roman"/>
          <w:sz w:val="24"/>
          <w:szCs w:val="24"/>
        </w:rPr>
        <w:t>, em marchas pelos territórios hoje correspondentes aos Estados do Rio Grande do Sul, Santa Cat</w:t>
      </w:r>
      <w:r w:rsidR="00C66B82">
        <w:rPr>
          <w:rFonts w:ascii="Times New Roman" w:hAnsi="Times New Roman"/>
          <w:sz w:val="24"/>
          <w:szCs w:val="24"/>
        </w:rPr>
        <w:t>a</w:t>
      </w:r>
      <w:r w:rsidR="009A2D2E">
        <w:rPr>
          <w:rFonts w:ascii="Times New Roman" w:hAnsi="Times New Roman"/>
          <w:sz w:val="24"/>
          <w:szCs w:val="24"/>
        </w:rPr>
        <w:t>rina, Paraná, São Paulo e Minas Gerais.</w:t>
      </w:r>
      <w:r w:rsidR="00F3340C" w:rsidRPr="00964388">
        <w:rPr>
          <w:rFonts w:ascii="Times New Roman" w:hAnsi="Times New Roman"/>
          <w:sz w:val="24"/>
          <w:szCs w:val="24"/>
        </w:rPr>
        <w:t xml:space="preserve"> </w:t>
      </w:r>
      <w:r w:rsidR="00C66B82">
        <w:rPr>
          <w:rFonts w:ascii="Times New Roman" w:hAnsi="Times New Roman"/>
          <w:sz w:val="24"/>
          <w:szCs w:val="24"/>
        </w:rPr>
        <w:t>Assim</w:t>
      </w:r>
      <w:r w:rsidR="00D303B7">
        <w:rPr>
          <w:rFonts w:ascii="Times New Roman" w:hAnsi="Times New Roman"/>
          <w:sz w:val="24"/>
          <w:szCs w:val="24"/>
        </w:rPr>
        <w:t>,</w:t>
      </w:r>
      <w:r w:rsidR="00F3340C" w:rsidRPr="00964388">
        <w:rPr>
          <w:rFonts w:ascii="Times New Roman" w:hAnsi="Times New Roman"/>
          <w:sz w:val="24"/>
          <w:szCs w:val="24"/>
        </w:rPr>
        <w:t xml:space="preserve"> longe de aspectos que poderiam caracterizá-la homogeneamente, apresentou especificidades em cada uma das regiões em que o tropeirismo se desenvolveu.</w:t>
      </w:r>
    </w:p>
    <w:p w14:paraId="76C98669" w14:textId="1C955091" w:rsidR="00F3340C" w:rsidRPr="00083354" w:rsidRDefault="00F3340C" w:rsidP="008A0A48">
      <w:pPr>
        <w:spacing w:after="0" w:line="360" w:lineRule="auto"/>
        <w:ind w:firstLine="697"/>
        <w:jc w:val="both"/>
        <w:rPr>
          <w:rFonts w:ascii="Times New Roman" w:hAnsi="Times New Roman"/>
          <w:sz w:val="24"/>
          <w:szCs w:val="24"/>
        </w:rPr>
      </w:pPr>
      <w:r w:rsidRPr="00083354">
        <w:rPr>
          <w:rFonts w:ascii="Times New Roman" w:hAnsi="Times New Roman"/>
          <w:sz w:val="24"/>
          <w:szCs w:val="24"/>
        </w:rPr>
        <w:t xml:space="preserve">O pesquisador Ted Machado, em sua série </w:t>
      </w:r>
      <w:r w:rsidR="00674923">
        <w:rPr>
          <w:rFonts w:ascii="Times New Roman" w:hAnsi="Times New Roman"/>
          <w:sz w:val="24"/>
          <w:szCs w:val="24"/>
        </w:rPr>
        <w:t xml:space="preserve">de vídeos intitulada </w:t>
      </w:r>
      <w:r w:rsidRPr="00083354">
        <w:rPr>
          <w:rFonts w:ascii="Times New Roman" w:hAnsi="Times New Roman"/>
          <w:sz w:val="24"/>
          <w:szCs w:val="24"/>
        </w:rPr>
        <w:t xml:space="preserve">Tropeiros, nos apresenta profissionais que estiveram vinculados ao tropeirismo em Minas Gerais </w:t>
      </w:r>
      <w:r>
        <w:rPr>
          <w:rFonts w:ascii="Times New Roman" w:hAnsi="Times New Roman"/>
          <w:sz w:val="24"/>
          <w:szCs w:val="24"/>
        </w:rPr>
        <w:t xml:space="preserve">(TROPEIROS, 2012, n.p). </w:t>
      </w:r>
      <w:r w:rsidRPr="00083354">
        <w:rPr>
          <w:rFonts w:ascii="Times New Roman" w:hAnsi="Times New Roman"/>
          <w:sz w:val="24"/>
          <w:szCs w:val="24"/>
        </w:rPr>
        <w:t>Ali, esta atividade esteve mais vinculada a tropeiros identifica</w:t>
      </w:r>
      <w:r w:rsidR="00674923">
        <w:rPr>
          <w:rFonts w:ascii="Times New Roman" w:hAnsi="Times New Roman"/>
          <w:sz w:val="24"/>
          <w:szCs w:val="24"/>
        </w:rPr>
        <w:t>d</w:t>
      </w:r>
      <w:r w:rsidRPr="00083354">
        <w:rPr>
          <w:rFonts w:ascii="Times New Roman" w:hAnsi="Times New Roman"/>
          <w:sz w:val="24"/>
          <w:szCs w:val="24"/>
        </w:rPr>
        <w:t>os como mascates, vendedores ambulantes de mercadorias manufaturadas</w:t>
      </w:r>
      <w:r w:rsidR="001A4453">
        <w:rPr>
          <w:rFonts w:ascii="Times New Roman" w:hAnsi="Times New Roman"/>
          <w:sz w:val="24"/>
          <w:szCs w:val="24"/>
        </w:rPr>
        <w:t xml:space="preserve"> – </w:t>
      </w:r>
      <w:r w:rsidR="00674923">
        <w:rPr>
          <w:rFonts w:ascii="Times New Roman" w:hAnsi="Times New Roman"/>
          <w:sz w:val="24"/>
          <w:szCs w:val="24"/>
        </w:rPr>
        <w:t>n</w:t>
      </w:r>
      <w:r w:rsidRPr="00083354">
        <w:rPr>
          <w:rFonts w:ascii="Times New Roman" w:hAnsi="Times New Roman"/>
          <w:sz w:val="24"/>
          <w:szCs w:val="24"/>
        </w:rPr>
        <w:t>este caso não ambulantes, mas</w:t>
      </w:r>
      <w:r>
        <w:rPr>
          <w:rFonts w:ascii="Times New Roman" w:hAnsi="Times New Roman"/>
          <w:sz w:val="24"/>
          <w:szCs w:val="24"/>
        </w:rPr>
        <w:t xml:space="preserve"> sim</w:t>
      </w:r>
      <w:r w:rsidRPr="00083354">
        <w:rPr>
          <w:rFonts w:ascii="Times New Roman" w:hAnsi="Times New Roman"/>
          <w:sz w:val="24"/>
          <w:szCs w:val="24"/>
        </w:rPr>
        <w:t xml:space="preserve"> montados em mulas e burros</w:t>
      </w:r>
      <w:r w:rsidR="001A4453">
        <w:rPr>
          <w:rFonts w:ascii="Times New Roman" w:hAnsi="Times New Roman"/>
          <w:sz w:val="24"/>
          <w:szCs w:val="24"/>
        </w:rPr>
        <w:t>. Os tropeiros mineiros</w:t>
      </w:r>
      <w:r w:rsidRPr="00083354">
        <w:rPr>
          <w:rFonts w:ascii="Times New Roman" w:hAnsi="Times New Roman"/>
          <w:sz w:val="24"/>
          <w:szCs w:val="24"/>
        </w:rPr>
        <w:t xml:space="preserve"> </w:t>
      </w:r>
      <w:r w:rsidRPr="0064540E">
        <w:rPr>
          <w:rFonts w:ascii="Times New Roman" w:hAnsi="Times New Roman"/>
          <w:sz w:val="24"/>
          <w:szCs w:val="24"/>
        </w:rPr>
        <w:t xml:space="preserve">comercializavam gêneros alimentícios: transportavam café, algodão, arroz, carne, tecidos. </w:t>
      </w:r>
      <w:r w:rsidRPr="00083354">
        <w:rPr>
          <w:rFonts w:ascii="Times New Roman" w:hAnsi="Times New Roman"/>
          <w:sz w:val="24"/>
          <w:szCs w:val="24"/>
        </w:rPr>
        <w:t>Os animais eram indispensáveis na economia tropeira dos mineiros, mas sua atividade era</w:t>
      </w:r>
      <w:r>
        <w:rPr>
          <w:rFonts w:ascii="Times New Roman" w:hAnsi="Times New Roman"/>
          <w:sz w:val="24"/>
          <w:szCs w:val="24"/>
        </w:rPr>
        <w:t xml:space="preserve"> essencialmente </w:t>
      </w:r>
      <w:r w:rsidRPr="00083354">
        <w:rPr>
          <w:rFonts w:ascii="Times New Roman" w:hAnsi="Times New Roman"/>
          <w:sz w:val="24"/>
          <w:szCs w:val="24"/>
        </w:rPr>
        <w:t>a de transporte</w:t>
      </w:r>
      <w:r>
        <w:rPr>
          <w:rFonts w:ascii="Times New Roman" w:hAnsi="Times New Roman"/>
          <w:sz w:val="24"/>
          <w:szCs w:val="24"/>
        </w:rPr>
        <w:t xml:space="preserve"> de mercadorias</w:t>
      </w:r>
      <w:r w:rsidRPr="00083354">
        <w:rPr>
          <w:rFonts w:ascii="Times New Roman" w:hAnsi="Times New Roman"/>
          <w:sz w:val="24"/>
          <w:szCs w:val="24"/>
        </w:rPr>
        <w:t>.</w:t>
      </w:r>
    </w:p>
    <w:p w14:paraId="2C3671D7" w14:textId="37AF6D56" w:rsidR="00F3340C" w:rsidRPr="00083354" w:rsidRDefault="00F3340C" w:rsidP="008A0A48">
      <w:pPr>
        <w:spacing w:after="0" w:line="360" w:lineRule="auto"/>
        <w:ind w:firstLine="697"/>
        <w:jc w:val="both"/>
        <w:rPr>
          <w:rFonts w:ascii="Times New Roman" w:hAnsi="Times New Roman"/>
          <w:sz w:val="24"/>
          <w:szCs w:val="24"/>
        </w:rPr>
      </w:pPr>
      <w:r>
        <w:rPr>
          <w:rFonts w:ascii="Times New Roman" w:hAnsi="Times New Roman"/>
          <w:sz w:val="24"/>
          <w:szCs w:val="24"/>
        </w:rPr>
        <w:t>Ao Sul, o</w:t>
      </w:r>
      <w:r w:rsidRPr="00083354">
        <w:rPr>
          <w:rFonts w:ascii="Times New Roman" w:hAnsi="Times New Roman"/>
          <w:sz w:val="24"/>
          <w:szCs w:val="24"/>
        </w:rPr>
        <w:t xml:space="preserve">s tropeiros sul-rio-grandenses estariam relacionados a trabalhadores que administravam, criavam, domavam e </w:t>
      </w:r>
      <w:r w:rsidR="005C1A2E">
        <w:rPr>
          <w:rFonts w:ascii="Times New Roman" w:hAnsi="Times New Roman"/>
          <w:sz w:val="24"/>
          <w:szCs w:val="24"/>
        </w:rPr>
        <w:t>‘</w:t>
      </w:r>
      <w:r w:rsidRPr="00083354">
        <w:rPr>
          <w:rFonts w:ascii="Times New Roman" w:hAnsi="Times New Roman"/>
          <w:sz w:val="24"/>
          <w:szCs w:val="24"/>
        </w:rPr>
        <w:t>tocavam</w:t>
      </w:r>
      <w:r w:rsidR="005C1A2E">
        <w:rPr>
          <w:rFonts w:ascii="Times New Roman" w:hAnsi="Times New Roman"/>
          <w:sz w:val="24"/>
          <w:szCs w:val="24"/>
        </w:rPr>
        <w:t>’</w:t>
      </w:r>
      <w:r w:rsidRPr="00083354">
        <w:rPr>
          <w:rFonts w:ascii="Times New Roman" w:hAnsi="Times New Roman"/>
          <w:sz w:val="24"/>
          <w:szCs w:val="24"/>
        </w:rPr>
        <w:t xml:space="preserve"> tropas. Tropas de mulas, burros, cavalos, carneiros</w:t>
      </w:r>
      <w:r>
        <w:rPr>
          <w:rFonts w:ascii="Times New Roman" w:hAnsi="Times New Roman"/>
          <w:sz w:val="24"/>
          <w:szCs w:val="24"/>
        </w:rPr>
        <w:t xml:space="preserve">, porcos </w:t>
      </w:r>
      <w:r w:rsidRPr="00083354">
        <w:rPr>
          <w:rFonts w:ascii="Times New Roman" w:hAnsi="Times New Roman"/>
          <w:sz w:val="24"/>
          <w:szCs w:val="24"/>
        </w:rPr>
        <w:t xml:space="preserve">ou mesmo perus. Muitas vezes aqueles que que criavam e domavam os animais recebiam o nome tropeiro, mesmo </w:t>
      </w:r>
      <w:r>
        <w:rPr>
          <w:rFonts w:ascii="Times New Roman" w:hAnsi="Times New Roman"/>
          <w:sz w:val="24"/>
          <w:szCs w:val="24"/>
        </w:rPr>
        <w:t xml:space="preserve">nome </w:t>
      </w:r>
      <w:r w:rsidRPr="00083354">
        <w:rPr>
          <w:rFonts w:ascii="Times New Roman" w:hAnsi="Times New Roman"/>
          <w:sz w:val="24"/>
          <w:szCs w:val="24"/>
        </w:rPr>
        <w:t xml:space="preserve">dado àqueles que </w:t>
      </w:r>
      <w:r>
        <w:rPr>
          <w:rFonts w:ascii="Times New Roman" w:hAnsi="Times New Roman"/>
          <w:sz w:val="24"/>
          <w:szCs w:val="24"/>
        </w:rPr>
        <w:t xml:space="preserve">os </w:t>
      </w:r>
      <w:r w:rsidRPr="00083354">
        <w:rPr>
          <w:rFonts w:ascii="Times New Roman" w:hAnsi="Times New Roman"/>
          <w:sz w:val="24"/>
          <w:szCs w:val="24"/>
        </w:rPr>
        <w:t>transportavam</w:t>
      </w:r>
      <w:r>
        <w:rPr>
          <w:rFonts w:ascii="Times New Roman" w:hAnsi="Times New Roman"/>
          <w:sz w:val="24"/>
          <w:szCs w:val="24"/>
        </w:rPr>
        <w:t>.</w:t>
      </w:r>
    </w:p>
    <w:p w14:paraId="3FBA1D26" w14:textId="427F03C9" w:rsidR="00F3340C" w:rsidRPr="00083354" w:rsidRDefault="00F3340C" w:rsidP="008A0A48">
      <w:pPr>
        <w:spacing w:after="0" w:line="360" w:lineRule="auto"/>
        <w:ind w:firstLine="697"/>
        <w:jc w:val="both"/>
        <w:rPr>
          <w:rFonts w:ascii="Times New Roman" w:hAnsi="Times New Roman"/>
          <w:sz w:val="24"/>
          <w:szCs w:val="24"/>
        </w:rPr>
      </w:pPr>
      <w:r w:rsidRPr="00083354">
        <w:rPr>
          <w:rFonts w:ascii="Times New Roman" w:hAnsi="Times New Roman"/>
          <w:sz w:val="24"/>
          <w:szCs w:val="24"/>
        </w:rPr>
        <w:t xml:space="preserve">Já os tropeiros da Paulistânia, nome dado à região decorrente da expansão paulista encabeçada pelos bandeirantes, eram aqueles que transportavam mulas e burros desde os campos do sul até Sorocaba, passando </w:t>
      </w:r>
      <w:r>
        <w:rPr>
          <w:rFonts w:ascii="Times New Roman" w:hAnsi="Times New Roman"/>
          <w:sz w:val="24"/>
          <w:szCs w:val="24"/>
        </w:rPr>
        <w:t xml:space="preserve">por territórios </w:t>
      </w:r>
      <w:r w:rsidR="00674923">
        <w:rPr>
          <w:rFonts w:ascii="Times New Roman" w:hAnsi="Times New Roman"/>
          <w:sz w:val="24"/>
          <w:szCs w:val="24"/>
        </w:rPr>
        <w:t xml:space="preserve">correspondentes hoje aos Estados </w:t>
      </w:r>
      <w:r>
        <w:rPr>
          <w:rFonts w:ascii="Times New Roman" w:hAnsi="Times New Roman"/>
          <w:sz w:val="24"/>
          <w:szCs w:val="24"/>
        </w:rPr>
        <w:t xml:space="preserve">do </w:t>
      </w:r>
      <w:r w:rsidRPr="00083354">
        <w:rPr>
          <w:rFonts w:ascii="Times New Roman" w:hAnsi="Times New Roman"/>
          <w:sz w:val="24"/>
          <w:szCs w:val="24"/>
        </w:rPr>
        <w:t>Rio Grande do Sul</w:t>
      </w:r>
      <w:r>
        <w:rPr>
          <w:rFonts w:ascii="Times New Roman" w:hAnsi="Times New Roman"/>
          <w:sz w:val="24"/>
          <w:szCs w:val="24"/>
        </w:rPr>
        <w:t xml:space="preserve">, </w:t>
      </w:r>
      <w:r w:rsidRPr="00083354">
        <w:rPr>
          <w:rFonts w:ascii="Times New Roman" w:hAnsi="Times New Roman"/>
          <w:sz w:val="24"/>
          <w:szCs w:val="24"/>
        </w:rPr>
        <w:t>Santa Catarina, Paraná</w:t>
      </w:r>
      <w:r>
        <w:rPr>
          <w:rFonts w:ascii="Times New Roman" w:hAnsi="Times New Roman"/>
          <w:sz w:val="24"/>
          <w:szCs w:val="24"/>
        </w:rPr>
        <w:t xml:space="preserve"> e São Paulo. </w:t>
      </w:r>
    </w:p>
    <w:p w14:paraId="669A1D81" w14:textId="77777777" w:rsidR="0006168E" w:rsidRPr="00906B64" w:rsidRDefault="0006168E" w:rsidP="004D5669">
      <w:pPr>
        <w:spacing w:after="0" w:line="240" w:lineRule="auto"/>
        <w:ind w:left="2880"/>
        <w:jc w:val="both"/>
        <w:rPr>
          <w:rFonts w:ascii="Times New Roman" w:hAnsi="Times New Roman"/>
          <w:sz w:val="20"/>
          <w:szCs w:val="20"/>
        </w:rPr>
      </w:pPr>
      <w:bookmarkStart w:id="0" w:name="_Hlk83334275"/>
      <w:r w:rsidRPr="00906B64">
        <w:rPr>
          <w:rFonts w:ascii="Times New Roman" w:hAnsi="Times New Roman"/>
          <w:sz w:val="20"/>
          <w:szCs w:val="20"/>
        </w:rPr>
        <w:t xml:space="preserve">“Quando a gente trata do povo sul-rio-grandense (...), ele chama de biriva o tropeiro sorocabano, paulista, que mexe com mula, e chama de tropeiro qualquer tocador de lote. </w:t>
      </w:r>
    </w:p>
    <w:p w14:paraId="416AD021" w14:textId="77777777" w:rsidR="0006168E" w:rsidRPr="00906B64" w:rsidRDefault="0006168E" w:rsidP="004D5669">
      <w:pPr>
        <w:spacing w:after="0" w:line="240" w:lineRule="auto"/>
        <w:ind w:left="2880"/>
        <w:jc w:val="both"/>
        <w:rPr>
          <w:rFonts w:ascii="Times New Roman" w:hAnsi="Times New Roman"/>
          <w:sz w:val="20"/>
          <w:szCs w:val="20"/>
        </w:rPr>
      </w:pPr>
      <w:r w:rsidRPr="00906B64">
        <w:rPr>
          <w:rFonts w:ascii="Times New Roman" w:hAnsi="Times New Roman"/>
          <w:sz w:val="20"/>
          <w:szCs w:val="20"/>
        </w:rPr>
        <w:t>Quando a gente fala do mineiro, ele chama de muladeiro o negociante de burro e mula e de tropeiro quem trabalha com carga.</w:t>
      </w:r>
    </w:p>
    <w:p w14:paraId="39BF5BE7" w14:textId="1CC4303D" w:rsidR="0006168E" w:rsidRPr="00906B64" w:rsidRDefault="0006168E" w:rsidP="004D5669">
      <w:pPr>
        <w:spacing w:after="120" w:line="240" w:lineRule="auto"/>
        <w:ind w:left="2880"/>
        <w:jc w:val="both"/>
        <w:rPr>
          <w:rFonts w:ascii="Times New Roman" w:hAnsi="Times New Roman"/>
          <w:sz w:val="20"/>
          <w:szCs w:val="20"/>
        </w:rPr>
      </w:pPr>
      <w:r w:rsidRPr="00906B64">
        <w:rPr>
          <w:rFonts w:ascii="Times New Roman" w:hAnsi="Times New Roman"/>
          <w:sz w:val="20"/>
          <w:szCs w:val="20"/>
        </w:rPr>
        <w:t>Quando a gente fala do nordestino, ele chama de almoclave quem trabalha com burro de carga.” (AUGUSTO, 2021, n.p</w:t>
      </w:r>
      <w:r w:rsidR="00AF6D1F">
        <w:rPr>
          <w:rFonts w:ascii="Times New Roman" w:hAnsi="Times New Roman"/>
          <w:sz w:val="20"/>
          <w:szCs w:val="20"/>
        </w:rPr>
        <w:t>.</w:t>
      </w:r>
      <w:r w:rsidRPr="00906B64">
        <w:rPr>
          <w:rFonts w:ascii="Times New Roman" w:hAnsi="Times New Roman"/>
          <w:sz w:val="20"/>
          <w:szCs w:val="20"/>
        </w:rPr>
        <w:t>)</w:t>
      </w:r>
    </w:p>
    <w:p w14:paraId="7FF428F5" w14:textId="77777777" w:rsidR="00E73132" w:rsidRDefault="0006168E" w:rsidP="008A0A48">
      <w:pPr>
        <w:spacing w:after="0" w:line="360" w:lineRule="auto"/>
        <w:ind w:firstLine="697"/>
        <w:jc w:val="both"/>
        <w:rPr>
          <w:rFonts w:ascii="Times New Roman" w:hAnsi="Times New Roman"/>
          <w:sz w:val="24"/>
          <w:szCs w:val="24"/>
        </w:rPr>
      </w:pPr>
      <w:bookmarkStart w:id="1" w:name="_Hlk83334331"/>
      <w:bookmarkEnd w:id="0"/>
      <w:r w:rsidRPr="00083354">
        <w:rPr>
          <w:rFonts w:ascii="Times New Roman" w:hAnsi="Times New Roman"/>
          <w:sz w:val="24"/>
          <w:szCs w:val="24"/>
        </w:rPr>
        <w:lastRenderedPageBreak/>
        <w:t>Ainda que as características da cultura tropeira encontrem aspectos específicos em cada uma destas regiões e ainda que</w:t>
      </w:r>
      <w:r w:rsidR="005C1A2E">
        <w:rPr>
          <w:rFonts w:ascii="Times New Roman" w:hAnsi="Times New Roman"/>
          <w:sz w:val="24"/>
          <w:szCs w:val="24"/>
        </w:rPr>
        <w:t xml:space="preserve"> </w:t>
      </w:r>
      <w:r w:rsidRPr="00083354">
        <w:rPr>
          <w:rFonts w:ascii="Times New Roman" w:hAnsi="Times New Roman"/>
          <w:sz w:val="24"/>
          <w:szCs w:val="24"/>
        </w:rPr>
        <w:t xml:space="preserve">a cultura ao seu redor admita intensos trânsitos, há narrativas – quer sejam visuais (gravuras, pinturas, esculturas etc.) ou literárias (romances, crônicas, poesias etc.) – que apresentaram uma tradição inventada, folclorizada, que não deixa ver nitidamente os reais aspectos dos </w:t>
      </w:r>
      <w:r>
        <w:rPr>
          <w:rFonts w:ascii="Times New Roman" w:hAnsi="Times New Roman"/>
          <w:sz w:val="24"/>
          <w:szCs w:val="24"/>
        </w:rPr>
        <w:t>‘</w:t>
      </w:r>
      <w:r w:rsidRPr="00083354">
        <w:rPr>
          <w:rFonts w:ascii="Times New Roman" w:hAnsi="Times New Roman"/>
          <w:sz w:val="24"/>
          <w:szCs w:val="24"/>
        </w:rPr>
        <w:t>cavaleiros</w:t>
      </w:r>
      <w:r>
        <w:rPr>
          <w:rFonts w:ascii="Times New Roman" w:hAnsi="Times New Roman"/>
          <w:sz w:val="24"/>
          <w:szCs w:val="24"/>
        </w:rPr>
        <w:t>’</w:t>
      </w:r>
      <w:r w:rsidRPr="00083354">
        <w:rPr>
          <w:rFonts w:ascii="Times New Roman" w:hAnsi="Times New Roman"/>
          <w:sz w:val="24"/>
          <w:szCs w:val="24"/>
        </w:rPr>
        <w:t xml:space="preserve"> de longas jornadas pelos territórios do Brasil. Cavaleiros entre aspas, porque a cultura tropeira pouco ou nada tem a ver com cavalos, mas sim com mulas e burros. Estas narrativas, portanto, criaram um tropeiro herói.</w:t>
      </w:r>
      <w:r>
        <w:rPr>
          <w:rFonts w:ascii="Times New Roman" w:hAnsi="Times New Roman"/>
          <w:sz w:val="24"/>
          <w:szCs w:val="24"/>
        </w:rPr>
        <w:t xml:space="preserve"> </w:t>
      </w:r>
    </w:p>
    <w:p w14:paraId="54D44859" w14:textId="2ED200DE" w:rsidR="00E73132" w:rsidRDefault="00131C93" w:rsidP="00E73132">
      <w:pPr>
        <w:spacing w:after="0" w:line="360" w:lineRule="auto"/>
        <w:ind w:firstLine="697"/>
        <w:jc w:val="both"/>
        <w:rPr>
          <w:rFonts w:ascii="Times New Roman" w:hAnsi="Times New Roman"/>
          <w:sz w:val="24"/>
          <w:szCs w:val="24"/>
        </w:rPr>
      </w:pPr>
      <w:r>
        <w:rPr>
          <w:rFonts w:ascii="Times New Roman" w:hAnsi="Times New Roman"/>
          <w:sz w:val="24"/>
          <w:szCs w:val="24"/>
        </w:rPr>
        <w:t>É n</w:t>
      </w:r>
      <w:r w:rsidR="00E73132" w:rsidRPr="005D2B81">
        <w:rPr>
          <w:rFonts w:ascii="Times New Roman" w:hAnsi="Times New Roman"/>
          <w:sz w:val="24"/>
          <w:szCs w:val="24"/>
        </w:rPr>
        <w:t xml:space="preserve">a esteira das construções imagéticas da história do Brasil entre os anos 1850 e 1950, </w:t>
      </w:r>
      <w:r w:rsidR="00E73132">
        <w:rPr>
          <w:rFonts w:ascii="Times New Roman" w:hAnsi="Times New Roman"/>
          <w:sz w:val="24"/>
          <w:szCs w:val="24"/>
        </w:rPr>
        <w:t xml:space="preserve">em que </w:t>
      </w:r>
      <w:r w:rsidR="00E73132" w:rsidRPr="005D2B81">
        <w:rPr>
          <w:rFonts w:ascii="Times New Roman" w:hAnsi="Times New Roman"/>
          <w:sz w:val="24"/>
          <w:szCs w:val="24"/>
        </w:rPr>
        <w:t>bandeirantes</w:t>
      </w:r>
      <w:r w:rsidR="00E73132">
        <w:rPr>
          <w:rFonts w:ascii="Times New Roman" w:hAnsi="Times New Roman"/>
          <w:sz w:val="24"/>
          <w:szCs w:val="24"/>
        </w:rPr>
        <w:t xml:space="preserve"> foram formulados</w:t>
      </w:r>
      <w:r w:rsidR="00E73132" w:rsidRPr="005D2B81">
        <w:rPr>
          <w:rFonts w:ascii="Times New Roman" w:hAnsi="Times New Roman"/>
          <w:sz w:val="24"/>
          <w:szCs w:val="24"/>
        </w:rPr>
        <w:t xml:space="preserve"> como heróis nacionais e sertanejos como seu oposto bárbaro, </w:t>
      </w:r>
      <w:r>
        <w:rPr>
          <w:rFonts w:ascii="Times New Roman" w:hAnsi="Times New Roman"/>
          <w:sz w:val="24"/>
          <w:szCs w:val="24"/>
        </w:rPr>
        <w:t xml:space="preserve">que </w:t>
      </w:r>
      <w:r w:rsidR="00E73132" w:rsidRPr="005D2B81">
        <w:rPr>
          <w:rFonts w:ascii="Times New Roman" w:hAnsi="Times New Roman"/>
          <w:sz w:val="24"/>
          <w:szCs w:val="24"/>
        </w:rPr>
        <w:t xml:space="preserve">a </w:t>
      </w:r>
      <w:r w:rsidR="00E73132">
        <w:rPr>
          <w:rFonts w:ascii="Times New Roman" w:hAnsi="Times New Roman"/>
          <w:sz w:val="24"/>
          <w:szCs w:val="24"/>
        </w:rPr>
        <w:t>imagem</w:t>
      </w:r>
      <w:r w:rsidR="00E73132" w:rsidRPr="005D2B81">
        <w:rPr>
          <w:rFonts w:ascii="Times New Roman" w:hAnsi="Times New Roman"/>
          <w:sz w:val="24"/>
          <w:szCs w:val="24"/>
        </w:rPr>
        <w:t xml:space="preserve"> do tropeiro</w:t>
      </w:r>
      <w:r w:rsidR="00E73132">
        <w:rPr>
          <w:rFonts w:ascii="Times New Roman" w:hAnsi="Times New Roman"/>
          <w:sz w:val="24"/>
          <w:szCs w:val="24"/>
        </w:rPr>
        <w:t xml:space="preserve"> também </w:t>
      </w:r>
      <w:r w:rsidR="00E73132" w:rsidRPr="005D2B81">
        <w:rPr>
          <w:rFonts w:ascii="Times New Roman" w:hAnsi="Times New Roman"/>
          <w:sz w:val="24"/>
          <w:szCs w:val="24"/>
        </w:rPr>
        <w:t xml:space="preserve">passou </w:t>
      </w:r>
      <w:r w:rsidR="00FC18B7">
        <w:rPr>
          <w:rFonts w:ascii="Times New Roman" w:hAnsi="Times New Roman"/>
          <w:sz w:val="24"/>
          <w:szCs w:val="24"/>
        </w:rPr>
        <w:t>pela</w:t>
      </w:r>
      <w:r w:rsidR="00E73132" w:rsidRPr="005D2B81">
        <w:rPr>
          <w:rFonts w:ascii="Times New Roman" w:hAnsi="Times New Roman"/>
          <w:sz w:val="24"/>
          <w:szCs w:val="24"/>
        </w:rPr>
        <w:t xml:space="preserve"> </w:t>
      </w:r>
      <w:r w:rsidR="00E73132">
        <w:rPr>
          <w:rFonts w:ascii="Times New Roman" w:hAnsi="Times New Roman"/>
          <w:sz w:val="24"/>
          <w:szCs w:val="24"/>
        </w:rPr>
        <w:t xml:space="preserve">estratégia de </w:t>
      </w:r>
      <w:r w:rsidR="00E73132" w:rsidRPr="005D2B81">
        <w:rPr>
          <w:rFonts w:ascii="Times New Roman" w:hAnsi="Times New Roman"/>
          <w:sz w:val="24"/>
          <w:szCs w:val="24"/>
        </w:rPr>
        <w:t xml:space="preserve">fabricação </w:t>
      </w:r>
      <w:r w:rsidR="00E73132">
        <w:rPr>
          <w:rFonts w:ascii="Times New Roman" w:hAnsi="Times New Roman"/>
          <w:sz w:val="24"/>
          <w:szCs w:val="24"/>
        </w:rPr>
        <w:t>que produziu este trabalhador como</w:t>
      </w:r>
      <w:r w:rsidR="00E73132" w:rsidRPr="005D2B81">
        <w:rPr>
          <w:rFonts w:ascii="Times New Roman" w:hAnsi="Times New Roman"/>
          <w:sz w:val="24"/>
          <w:szCs w:val="24"/>
        </w:rPr>
        <w:t xml:space="preserve"> um símbolo folclórico. Colaboraram para esta formulação a criação de traços identitários do gaúcho</w:t>
      </w:r>
      <w:r w:rsidR="00E73132">
        <w:rPr>
          <w:rFonts w:ascii="Times New Roman" w:hAnsi="Times New Roman"/>
          <w:sz w:val="24"/>
          <w:szCs w:val="24"/>
        </w:rPr>
        <w:t xml:space="preserve"> e do paulista</w:t>
      </w:r>
      <w:r w:rsidR="00E73132" w:rsidRPr="005D2B81">
        <w:rPr>
          <w:rFonts w:ascii="Times New Roman" w:hAnsi="Times New Roman"/>
          <w:sz w:val="24"/>
          <w:szCs w:val="24"/>
        </w:rPr>
        <w:t xml:space="preserve">, </w:t>
      </w:r>
      <w:r w:rsidR="00E73132">
        <w:rPr>
          <w:rFonts w:ascii="Times New Roman" w:hAnsi="Times New Roman"/>
          <w:sz w:val="24"/>
          <w:szCs w:val="24"/>
        </w:rPr>
        <w:t xml:space="preserve">a sistematização de </w:t>
      </w:r>
      <w:r w:rsidR="00E73132" w:rsidRPr="005D2B81">
        <w:rPr>
          <w:rFonts w:ascii="Times New Roman" w:hAnsi="Times New Roman"/>
          <w:sz w:val="24"/>
          <w:szCs w:val="24"/>
        </w:rPr>
        <w:t xml:space="preserve">danças </w:t>
      </w:r>
      <w:r w:rsidR="00E73132">
        <w:rPr>
          <w:rFonts w:ascii="Times New Roman" w:hAnsi="Times New Roman"/>
          <w:sz w:val="24"/>
          <w:szCs w:val="24"/>
        </w:rPr>
        <w:t xml:space="preserve">e de </w:t>
      </w:r>
      <w:r w:rsidR="00E73132" w:rsidRPr="005D2B81">
        <w:rPr>
          <w:rFonts w:ascii="Times New Roman" w:hAnsi="Times New Roman"/>
          <w:sz w:val="24"/>
          <w:szCs w:val="24"/>
        </w:rPr>
        <w:t xml:space="preserve">indumentárias do tropeirismo biriva, </w:t>
      </w:r>
      <w:r w:rsidR="00E73132">
        <w:rPr>
          <w:rFonts w:ascii="Times New Roman" w:hAnsi="Times New Roman"/>
          <w:sz w:val="24"/>
          <w:szCs w:val="24"/>
        </w:rPr>
        <w:t xml:space="preserve">a divulgação de pinturas de </w:t>
      </w:r>
      <w:r w:rsidR="00E73132" w:rsidRPr="00083354">
        <w:rPr>
          <w:rFonts w:ascii="Times New Roman" w:hAnsi="Times New Roman"/>
          <w:sz w:val="24"/>
          <w:szCs w:val="24"/>
        </w:rPr>
        <w:t>Henrique Távola</w:t>
      </w:r>
      <w:r w:rsidR="00E73132">
        <w:rPr>
          <w:rFonts w:ascii="Times New Roman" w:hAnsi="Times New Roman"/>
          <w:sz w:val="24"/>
          <w:szCs w:val="24"/>
        </w:rPr>
        <w:t xml:space="preserve"> e</w:t>
      </w:r>
      <w:r w:rsidR="00E73132" w:rsidRPr="00083354">
        <w:rPr>
          <w:rFonts w:ascii="Times New Roman" w:hAnsi="Times New Roman"/>
          <w:sz w:val="24"/>
          <w:szCs w:val="24"/>
        </w:rPr>
        <w:t xml:space="preserve"> Alfredo Norfini</w:t>
      </w:r>
      <w:r w:rsidR="00E73132">
        <w:rPr>
          <w:rFonts w:ascii="Times New Roman" w:hAnsi="Times New Roman"/>
          <w:sz w:val="24"/>
          <w:szCs w:val="24"/>
        </w:rPr>
        <w:t xml:space="preserve"> e as </w:t>
      </w:r>
      <w:r w:rsidR="00E73132" w:rsidRPr="005D2B81">
        <w:rPr>
          <w:rFonts w:ascii="Times New Roman" w:hAnsi="Times New Roman"/>
          <w:sz w:val="24"/>
          <w:szCs w:val="24"/>
        </w:rPr>
        <w:t xml:space="preserve">narrativas presentes em obras de Euclides da Cunha, José de Alencar, Barbosa Lessa e Paixão Côrtes, </w:t>
      </w:r>
      <w:r w:rsidR="00E73132">
        <w:rPr>
          <w:rFonts w:ascii="Times New Roman" w:hAnsi="Times New Roman"/>
          <w:sz w:val="24"/>
          <w:szCs w:val="24"/>
        </w:rPr>
        <w:t xml:space="preserve">entre outros. </w:t>
      </w:r>
    </w:p>
    <w:p w14:paraId="6592951F" w14:textId="12C3E350" w:rsidR="0006168E" w:rsidRPr="00083354" w:rsidRDefault="0006168E" w:rsidP="008A0A48">
      <w:pPr>
        <w:spacing w:after="0" w:line="360" w:lineRule="auto"/>
        <w:ind w:firstLine="697"/>
        <w:jc w:val="both"/>
        <w:rPr>
          <w:rFonts w:ascii="Times New Roman" w:hAnsi="Times New Roman"/>
          <w:sz w:val="24"/>
          <w:szCs w:val="24"/>
        </w:rPr>
      </w:pPr>
      <w:r>
        <w:rPr>
          <w:rFonts w:ascii="Times New Roman" w:hAnsi="Times New Roman"/>
          <w:sz w:val="24"/>
          <w:szCs w:val="24"/>
        </w:rPr>
        <w:t xml:space="preserve">Segundo </w:t>
      </w:r>
      <w:r w:rsidRPr="00083354">
        <w:rPr>
          <w:rFonts w:ascii="Times New Roman" w:hAnsi="Times New Roman"/>
          <w:sz w:val="24"/>
          <w:szCs w:val="24"/>
        </w:rPr>
        <w:t>Alcir Lenharo</w:t>
      </w:r>
      <w:r>
        <w:rPr>
          <w:rFonts w:ascii="Times New Roman" w:hAnsi="Times New Roman"/>
          <w:sz w:val="24"/>
          <w:szCs w:val="24"/>
        </w:rPr>
        <w:t>,</w:t>
      </w:r>
    </w:p>
    <w:p w14:paraId="436FBA7A" w14:textId="553FD73F" w:rsidR="0006168E" w:rsidRPr="00555FEE" w:rsidRDefault="0006168E" w:rsidP="00131C93">
      <w:pPr>
        <w:spacing w:after="120" w:line="240" w:lineRule="auto"/>
        <w:ind w:left="2880"/>
        <w:jc w:val="both"/>
        <w:rPr>
          <w:rFonts w:ascii="Times New Roman" w:hAnsi="Times New Roman"/>
          <w:sz w:val="20"/>
          <w:szCs w:val="20"/>
        </w:rPr>
      </w:pPr>
      <w:r w:rsidRPr="00555FEE">
        <w:rPr>
          <w:rFonts w:ascii="Times New Roman" w:hAnsi="Times New Roman"/>
          <w:sz w:val="20"/>
          <w:szCs w:val="20"/>
        </w:rPr>
        <w:t>“</w:t>
      </w:r>
      <w:r w:rsidR="00131C93">
        <w:rPr>
          <w:rFonts w:ascii="Times New Roman" w:hAnsi="Times New Roman"/>
          <w:sz w:val="20"/>
          <w:szCs w:val="20"/>
        </w:rPr>
        <w:t>A</w:t>
      </w:r>
      <w:r w:rsidRPr="00555FEE">
        <w:rPr>
          <w:rFonts w:ascii="Times New Roman" w:hAnsi="Times New Roman"/>
          <w:sz w:val="20"/>
          <w:szCs w:val="20"/>
        </w:rPr>
        <w:t xml:space="preserve"> bibliografia sobre o tropeiro se ressente da falta de análises que o discutam em um contexto mais amplo da sociedade; ao contrário, ela tem preferido recriar um panorama sentimental do tropeiro, onde o seu ‘heroísmo frente às condições adversas do trabalho, para não dizer dos valores de ‘honestidade/ lealdade’, visto como inerentes ao tipo humano do tropeiro, aparecem como temas prediletos” (LENHARO apud CHIOVITTI, 2003, p. 43).</w:t>
      </w:r>
    </w:p>
    <w:p w14:paraId="1B0C6F60" w14:textId="1CB2BB90" w:rsidR="004D5669" w:rsidRDefault="00FC18B7" w:rsidP="004D5669">
      <w:pPr>
        <w:spacing w:after="0" w:line="360" w:lineRule="auto"/>
        <w:ind w:firstLine="697"/>
        <w:jc w:val="both"/>
        <w:rPr>
          <w:rFonts w:ascii="Times New Roman" w:hAnsi="Times New Roman"/>
          <w:sz w:val="24"/>
          <w:szCs w:val="24"/>
        </w:rPr>
      </w:pPr>
      <w:r w:rsidRPr="0008221C">
        <w:rPr>
          <w:rFonts w:ascii="Times New Roman" w:hAnsi="Times New Roman"/>
          <w:sz w:val="24"/>
          <w:szCs w:val="24"/>
        </w:rPr>
        <w:t xml:space="preserve">Associada à construção da imagem de um tropeiro </w:t>
      </w:r>
      <w:r>
        <w:rPr>
          <w:rFonts w:ascii="Times New Roman" w:hAnsi="Times New Roman"/>
          <w:sz w:val="24"/>
          <w:szCs w:val="24"/>
        </w:rPr>
        <w:t>folclórico</w:t>
      </w:r>
      <w:r w:rsidRPr="0008221C">
        <w:rPr>
          <w:rFonts w:ascii="Times New Roman" w:hAnsi="Times New Roman"/>
          <w:sz w:val="24"/>
          <w:szCs w:val="24"/>
        </w:rPr>
        <w:t xml:space="preserve">, foram identificadas </w:t>
      </w:r>
      <w:r>
        <w:rPr>
          <w:rFonts w:ascii="Times New Roman" w:hAnsi="Times New Roman"/>
          <w:sz w:val="24"/>
          <w:szCs w:val="24"/>
        </w:rPr>
        <w:t xml:space="preserve">e atribuídas </w:t>
      </w:r>
      <w:r w:rsidRPr="0008221C">
        <w:rPr>
          <w:rFonts w:ascii="Times New Roman" w:hAnsi="Times New Roman"/>
          <w:sz w:val="24"/>
          <w:szCs w:val="24"/>
        </w:rPr>
        <w:t>a ele danças que</w:t>
      </w:r>
      <w:r>
        <w:rPr>
          <w:rFonts w:ascii="Times New Roman" w:hAnsi="Times New Roman"/>
          <w:sz w:val="24"/>
          <w:szCs w:val="24"/>
        </w:rPr>
        <w:t xml:space="preserve"> se fizeram </w:t>
      </w:r>
      <w:r w:rsidRPr="0008221C">
        <w:rPr>
          <w:rFonts w:ascii="Times New Roman" w:hAnsi="Times New Roman"/>
          <w:sz w:val="24"/>
          <w:szCs w:val="24"/>
        </w:rPr>
        <w:t xml:space="preserve">inventadas no seio de sua cultura, </w:t>
      </w:r>
      <w:r>
        <w:rPr>
          <w:rFonts w:ascii="Times New Roman" w:hAnsi="Times New Roman"/>
          <w:sz w:val="24"/>
          <w:szCs w:val="24"/>
        </w:rPr>
        <w:t xml:space="preserve">consideradas </w:t>
      </w:r>
      <w:r w:rsidRPr="0008221C">
        <w:rPr>
          <w:rFonts w:ascii="Times New Roman" w:hAnsi="Times New Roman"/>
          <w:sz w:val="24"/>
          <w:szCs w:val="24"/>
        </w:rPr>
        <w:t>próprias desta cultura.</w:t>
      </w:r>
      <w:r>
        <w:rPr>
          <w:rFonts w:ascii="Times New Roman" w:hAnsi="Times New Roman"/>
          <w:sz w:val="24"/>
          <w:szCs w:val="24"/>
        </w:rPr>
        <w:t xml:space="preserve"> </w:t>
      </w:r>
      <w:r w:rsidR="004D5669">
        <w:rPr>
          <w:rFonts w:ascii="Times New Roman" w:hAnsi="Times New Roman"/>
          <w:sz w:val="24"/>
          <w:szCs w:val="24"/>
        </w:rPr>
        <w:t xml:space="preserve">Mestres da cultura tradicional apontam que as danças dos tropeiros, geralmente sapateadas (bater pés) e palmeadas (bater palmas) serviam justamente para descansar a musculatura das pernas e dos braços após as longas jornadas empreendidas ao longo de milhares de quilômetros. No entanto, Álvaro Augusto Antunes de Assis, tropeiro de profissão e coordenador do Centro Nacional de Estudos do Tropeirismo, defende que não havia uma dança exclusiva dos tropeiros. Para ele não há, ao longo da jornada, condições físicas de dançar, uma vez que os trabalhos são extenuantes, se iniciam às duas da manhã e são executados sem pausa até as 4 da tarde, quando começa a ronda, na qual o tropeiro fica de plantão para que os animais que estão pastando não escapem. Afinal, se um animal escapasse, haveria prejuízo nas </w:t>
      </w:r>
      <w:r w:rsidR="004D5669">
        <w:rPr>
          <w:rFonts w:ascii="Times New Roman" w:hAnsi="Times New Roman"/>
          <w:sz w:val="24"/>
          <w:szCs w:val="24"/>
        </w:rPr>
        <w:lastRenderedPageBreak/>
        <w:t>vendas na feira de muares. Na madrugada seguinte, a tropa partia cedo para vencer mais uns quantos extensos quilômetros.</w:t>
      </w:r>
    </w:p>
    <w:p w14:paraId="47197830" w14:textId="7469CF73" w:rsidR="004D5669" w:rsidRPr="005D2B81" w:rsidRDefault="004D5669" w:rsidP="004D5669">
      <w:pPr>
        <w:spacing w:after="0" w:line="360" w:lineRule="auto"/>
        <w:ind w:firstLine="697"/>
        <w:jc w:val="both"/>
        <w:rPr>
          <w:rFonts w:ascii="Times New Roman" w:hAnsi="Times New Roman"/>
          <w:sz w:val="24"/>
          <w:szCs w:val="24"/>
        </w:rPr>
      </w:pPr>
      <w:r>
        <w:rPr>
          <w:rFonts w:ascii="Times New Roman" w:hAnsi="Times New Roman"/>
          <w:sz w:val="24"/>
          <w:szCs w:val="24"/>
        </w:rPr>
        <w:t xml:space="preserve">Então, haveria ou não uma dança desenvolvida pelos tropeiros? Para considerar esta provocação, </w:t>
      </w:r>
      <w:r w:rsidR="00131C93">
        <w:rPr>
          <w:rFonts w:ascii="Times New Roman" w:hAnsi="Times New Roman"/>
          <w:sz w:val="24"/>
          <w:szCs w:val="24"/>
        </w:rPr>
        <w:t>propomos</w:t>
      </w:r>
      <w:r w:rsidRPr="005D2B81">
        <w:rPr>
          <w:rFonts w:ascii="Times New Roman" w:hAnsi="Times New Roman"/>
          <w:sz w:val="24"/>
          <w:szCs w:val="24"/>
        </w:rPr>
        <w:t xml:space="preserve"> abordar as múltiplas perspectivas ao redor da cultura tropeira</w:t>
      </w:r>
      <w:r w:rsidR="00131C93">
        <w:rPr>
          <w:rFonts w:ascii="Times New Roman" w:hAnsi="Times New Roman"/>
          <w:sz w:val="24"/>
          <w:szCs w:val="24"/>
        </w:rPr>
        <w:t xml:space="preserve">, principalmente relacionadas </w:t>
      </w:r>
      <w:r w:rsidR="00256C24">
        <w:rPr>
          <w:rFonts w:ascii="Times New Roman" w:hAnsi="Times New Roman"/>
          <w:sz w:val="24"/>
          <w:szCs w:val="24"/>
        </w:rPr>
        <w:t xml:space="preserve">à </w:t>
      </w:r>
      <w:r w:rsidR="00256C24" w:rsidRPr="00083354">
        <w:rPr>
          <w:rFonts w:ascii="Times New Roman" w:hAnsi="Times New Roman"/>
          <w:sz w:val="24"/>
          <w:szCs w:val="24"/>
        </w:rPr>
        <w:t>principal rota do tropeirismo</w:t>
      </w:r>
      <w:r w:rsidR="00256C24">
        <w:rPr>
          <w:rFonts w:ascii="Times New Roman" w:hAnsi="Times New Roman"/>
          <w:sz w:val="24"/>
          <w:szCs w:val="24"/>
        </w:rPr>
        <w:t xml:space="preserve">: </w:t>
      </w:r>
      <w:r w:rsidR="00131C93">
        <w:rPr>
          <w:rFonts w:ascii="Times New Roman" w:hAnsi="Times New Roman"/>
          <w:sz w:val="24"/>
          <w:szCs w:val="24"/>
        </w:rPr>
        <w:t>o</w:t>
      </w:r>
      <w:r w:rsidR="00131C93" w:rsidRPr="00083354">
        <w:rPr>
          <w:rFonts w:ascii="Times New Roman" w:hAnsi="Times New Roman"/>
          <w:sz w:val="24"/>
          <w:szCs w:val="24"/>
        </w:rPr>
        <w:t xml:space="preserve"> caminho que partia dos campos de Viamão</w:t>
      </w:r>
      <w:r w:rsidR="00131C93">
        <w:rPr>
          <w:rFonts w:ascii="Times New Roman" w:hAnsi="Times New Roman"/>
          <w:sz w:val="24"/>
          <w:szCs w:val="24"/>
        </w:rPr>
        <w:t>, no Rio Grande do Sul,</w:t>
      </w:r>
      <w:r w:rsidR="00131C93" w:rsidRPr="00083354">
        <w:rPr>
          <w:rFonts w:ascii="Times New Roman" w:hAnsi="Times New Roman"/>
          <w:sz w:val="24"/>
          <w:szCs w:val="24"/>
        </w:rPr>
        <w:t xml:space="preserve"> e </w:t>
      </w:r>
      <w:r w:rsidR="00131C93">
        <w:rPr>
          <w:rFonts w:ascii="Times New Roman" w:hAnsi="Times New Roman"/>
          <w:sz w:val="24"/>
          <w:szCs w:val="24"/>
        </w:rPr>
        <w:t>rumava</w:t>
      </w:r>
      <w:r w:rsidR="00131C93" w:rsidRPr="00083354">
        <w:rPr>
          <w:rFonts w:ascii="Times New Roman" w:hAnsi="Times New Roman"/>
          <w:sz w:val="24"/>
          <w:szCs w:val="24"/>
        </w:rPr>
        <w:t xml:space="preserve"> até Sorocaba</w:t>
      </w:r>
      <w:r w:rsidR="00131C93">
        <w:rPr>
          <w:rFonts w:ascii="Times New Roman" w:hAnsi="Times New Roman"/>
          <w:sz w:val="24"/>
          <w:szCs w:val="24"/>
        </w:rPr>
        <w:t>, em São Paulo.</w:t>
      </w:r>
    </w:p>
    <w:p w14:paraId="3051A999" w14:textId="77777777" w:rsidR="0006168E" w:rsidRDefault="0006168E" w:rsidP="008A0A48">
      <w:pPr>
        <w:spacing w:after="0" w:line="360" w:lineRule="auto"/>
        <w:ind w:firstLine="697"/>
        <w:jc w:val="both"/>
        <w:rPr>
          <w:rFonts w:ascii="Times New Roman" w:hAnsi="Times New Roman"/>
          <w:sz w:val="24"/>
          <w:szCs w:val="24"/>
        </w:rPr>
      </w:pPr>
    </w:p>
    <w:p w14:paraId="47E40CCD" w14:textId="77777777" w:rsidR="0006168E" w:rsidRPr="00964388" w:rsidRDefault="0006168E" w:rsidP="008A0A48">
      <w:pPr>
        <w:spacing w:after="0" w:line="360" w:lineRule="auto"/>
        <w:ind w:firstLine="697"/>
        <w:jc w:val="both"/>
        <w:rPr>
          <w:rFonts w:ascii="Times New Roman" w:hAnsi="Times New Roman"/>
          <w:b/>
          <w:bCs/>
          <w:sz w:val="24"/>
          <w:szCs w:val="24"/>
        </w:rPr>
      </w:pPr>
      <w:r w:rsidRPr="00964388">
        <w:rPr>
          <w:rFonts w:ascii="Times New Roman" w:hAnsi="Times New Roman"/>
          <w:b/>
          <w:bCs/>
          <w:sz w:val="24"/>
          <w:szCs w:val="24"/>
        </w:rPr>
        <w:t>Rio Grande do Sul</w:t>
      </w:r>
    </w:p>
    <w:p w14:paraId="12CBF37C" w14:textId="12106C94" w:rsidR="0006168E" w:rsidRPr="00555FEE" w:rsidRDefault="0006168E" w:rsidP="0075517D">
      <w:pPr>
        <w:spacing w:after="120" w:line="240" w:lineRule="auto"/>
        <w:ind w:left="2880"/>
        <w:jc w:val="both"/>
        <w:rPr>
          <w:rFonts w:ascii="Times New Roman" w:hAnsi="Times New Roman"/>
          <w:sz w:val="20"/>
          <w:szCs w:val="20"/>
        </w:rPr>
      </w:pPr>
      <w:r w:rsidRPr="00555FEE">
        <w:rPr>
          <w:rFonts w:ascii="Times New Roman" w:hAnsi="Times New Roman"/>
          <w:sz w:val="20"/>
          <w:szCs w:val="20"/>
        </w:rPr>
        <w:t xml:space="preserve">“Assim chegamos à principal característica das danças </w:t>
      </w:r>
      <w:r>
        <w:rPr>
          <w:rFonts w:ascii="Times New Roman" w:hAnsi="Times New Roman"/>
          <w:sz w:val="20"/>
          <w:szCs w:val="20"/>
        </w:rPr>
        <w:t>t</w:t>
      </w:r>
      <w:r w:rsidRPr="00555FEE">
        <w:rPr>
          <w:rFonts w:ascii="Times New Roman" w:hAnsi="Times New Roman"/>
          <w:sz w:val="20"/>
          <w:szCs w:val="20"/>
        </w:rPr>
        <w:t>ropeiras: a teatralidade do homem tropeiro. Dentro do máximo respeito, ele procura realçar sua individualidade, desde o modo de se vestir até o modo de executar a coreografia. Ele procura sobressair-se, mostrar que é melhor sapateador, procura recitar os versos mais pitorescos e enfeitar seus passos com variações as mais difíceis. Há</w:t>
      </w:r>
      <w:r w:rsidR="008F5555">
        <w:rPr>
          <w:rFonts w:ascii="Times New Roman" w:hAnsi="Times New Roman"/>
          <w:sz w:val="20"/>
          <w:szCs w:val="20"/>
        </w:rPr>
        <w:t>,</w:t>
      </w:r>
      <w:r w:rsidRPr="00555FEE">
        <w:rPr>
          <w:rFonts w:ascii="Times New Roman" w:hAnsi="Times New Roman"/>
          <w:sz w:val="20"/>
          <w:szCs w:val="20"/>
        </w:rPr>
        <w:t xml:space="preserve"> porém, mesmo nos movimentos figurativos uma elegância, uma nobreza de gestos, condizente à geração do tema bailável despido de movimentos rígidos. O bailar do tropeiro se reveste de animação contagiante. São danças de certa forma em desafio, bailadas só por homens onde os bailarinos fazem submergir suas habilidades”. (BARBOSA, 2013, p. </w:t>
      </w:r>
      <w:r w:rsidR="00FC18B7">
        <w:rPr>
          <w:rFonts w:ascii="Times New Roman" w:hAnsi="Times New Roman"/>
          <w:sz w:val="20"/>
          <w:szCs w:val="20"/>
        </w:rPr>
        <w:t>0</w:t>
      </w:r>
      <w:r w:rsidRPr="00555FEE">
        <w:rPr>
          <w:rFonts w:ascii="Times New Roman" w:hAnsi="Times New Roman"/>
          <w:sz w:val="20"/>
          <w:szCs w:val="20"/>
        </w:rPr>
        <w:t>2)</w:t>
      </w:r>
    </w:p>
    <w:p w14:paraId="35489BD0" w14:textId="0CDD762B" w:rsidR="0006168E" w:rsidRDefault="0006168E" w:rsidP="008A0A48">
      <w:pPr>
        <w:spacing w:after="0" w:line="360" w:lineRule="auto"/>
        <w:ind w:firstLine="697"/>
        <w:jc w:val="both"/>
        <w:rPr>
          <w:rFonts w:ascii="Times New Roman" w:hAnsi="Times New Roman"/>
          <w:sz w:val="24"/>
          <w:szCs w:val="24"/>
        </w:rPr>
      </w:pPr>
      <w:r w:rsidRPr="00083354">
        <w:rPr>
          <w:rFonts w:ascii="Times New Roman" w:hAnsi="Times New Roman"/>
          <w:sz w:val="24"/>
          <w:szCs w:val="24"/>
        </w:rPr>
        <w:t>A cultura relacionada aos tropeiros sul-rio-grandenses é bastante marcante na cultura brasileira</w:t>
      </w:r>
      <w:r w:rsidRPr="00555FEE">
        <w:rPr>
          <w:rFonts w:ascii="Times New Roman" w:hAnsi="Times New Roman"/>
          <w:sz w:val="24"/>
          <w:szCs w:val="24"/>
        </w:rPr>
        <w:t>. A eles foram relacionadas as tradições da dança dos facões, da chula gaúcha, do fandango sapateado e da dança ‘chico do porrete’, segundo nos informam as pesquisas e publicações dos folcloristas José Carlos D’Ávila Paixão Côrtes e Barbosa Lessa</w:t>
      </w:r>
      <w:r>
        <w:rPr>
          <w:rFonts w:ascii="Times New Roman" w:hAnsi="Times New Roman"/>
          <w:sz w:val="24"/>
          <w:szCs w:val="24"/>
        </w:rPr>
        <w:t>. Paixão Côrtes</w:t>
      </w:r>
      <w:r w:rsidRPr="00083354">
        <w:rPr>
          <w:rFonts w:ascii="Times New Roman" w:hAnsi="Times New Roman"/>
          <w:sz w:val="24"/>
          <w:szCs w:val="24"/>
        </w:rPr>
        <w:t xml:space="preserve"> desenvolveu uma formalização das tradições gaúchas, tendo Barbosa Lessa como seu principal parceiro e a dança como sua principal frente de ação. </w:t>
      </w:r>
      <w:r>
        <w:rPr>
          <w:rFonts w:ascii="Times New Roman" w:hAnsi="Times New Roman"/>
          <w:sz w:val="24"/>
          <w:szCs w:val="24"/>
        </w:rPr>
        <w:t>E</w:t>
      </w:r>
      <w:r w:rsidRPr="00083354">
        <w:rPr>
          <w:rFonts w:ascii="Times New Roman" w:hAnsi="Times New Roman"/>
          <w:sz w:val="24"/>
          <w:szCs w:val="24"/>
        </w:rPr>
        <w:t>ngaj</w:t>
      </w:r>
      <w:r>
        <w:rPr>
          <w:rFonts w:ascii="Times New Roman" w:hAnsi="Times New Roman"/>
          <w:sz w:val="24"/>
          <w:szCs w:val="24"/>
        </w:rPr>
        <w:t>aram</w:t>
      </w:r>
      <w:r w:rsidRPr="00083354">
        <w:rPr>
          <w:rFonts w:ascii="Times New Roman" w:hAnsi="Times New Roman"/>
          <w:sz w:val="24"/>
          <w:szCs w:val="24"/>
        </w:rPr>
        <w:t>-se num movimento que buscava estabelecer a identidade gaúcha no Estado do Rio Grande do Sul, pesquisando, resgatando e atualizando aspectos culturais dos antepassados do gaúcho e de sua indumentária típica – tirador, laço, guaiaca, bombacha, lenço, camisa, botas e vincha na cabeça – na direção de uma projeção folclórica</w:t>
      </w:r>
      <w:r>
        <w:rPr>
          <w:rFonts w:ascii="Times New Roman" w:hAnsi="Times New Roman"/>
          <w:sz w:val="24"/>
          <w:szCs w:val="24"/>
        </w:rPr>
        <w:t>.</w:t>
      </w:r>
    </w:p>
    <w:p w14:paraId="3D8E4424" w14:textId="77777777" w:rsidR="0006168E" w:rsidRPr="00555FEE" w:rsidRDefault="0006168E" w:rsidP="0075517D">
      <w:pPr>
        <w:spacing w:after="120" w:line="240" w:lineRule="auto"/>
        <w:ind w:left="2880"/>
        <w:jc w:val="both"/>
        <w:rPr>
          <w:rFonts w:ascii="Times New Roman" w:hAnsi="Times New Roman"/>
          <w:sz w:val="20"/>
          <w:szCs w:val="20"/>
        </w:rPr>
      </w:pPr>
      <w:r w:rsidRPr="00555FEE">
        <w:rPr>
          <w:rFonts w:ascii="Times New Roman" w:hAnsi="Times New Roman"/>
          <w:sz w:val="20"/>
          <w:szCs w:val="20"/>
        </w:rPr>
        <w:t>“Procurávamos assim mentalizar a figura ideal do homem do campo rio-grandense, acima de nossas reduzidas vivências municipais e além dos limites de nossa própria época: buscávamos aquela síntese, se possível, aquele ponto de encontro entre passado e presente, em dimensão estadual”. (LESSA &amp; CÔRTES, 1975, p. 101)</w:t>
      </w:r>
    </w:p>
    <w:p w14:paraId="6F8618B7" w14:textId="330BF82B" w:rsidR="0006168E" w:rsidRPr="00083354" w:rsidRDefault="0006168E" w:rsidP="00CB5852">
      <w:pPr>
        <w:spacing w:after="0" w:line="360" w:lineRule="auto"/>
        <w:ind w:firstLine="697"/>
        <w:jc w:val="both"/>
        <w:rPr>
          <w:rFonts w:ascii="Times New Roman" w:hAnsi="Times New Roman"/>
          <w:sz w:val="24"/>
          <w:szCs w:val="24"/>
        </w:rPr>
      </w:pPr>
      <w:r>
        <w:rPr>
          <w:rFonts w:ascii="Times New Roman" w:hAnsi="Times New Roman"/>
          <w:sz w:val="24"/>
          <w:szCs w:val="24"/>
        </w:rPr>
        <w:t xml:space="preserve">O termo ‘gaúcho’ carrega diversas significações, que foram discutidas em estudos dos historiadores argentinos Emílio </w:t>
      </w:r>
      <w:r w:rsidRPr="001F63A3">
        <w:rPr>
          <w:rFonts w:ascii="Times New Roman" w:hAnsi="Times New Roman"/>
          <w:sz w:val="24"/>
          <w:szCs w:val="24"/>
        </w:rPr>
        <w:t>Conti e Ricardo Rodríguez Molas</w:t>
      </w:r>
      <w:r>
        <w:rPr>
          <w:rFonts w:ascii="Times New Roman" w:hAnsi="Times New Roman"/>
          <w:sz w:val="24"/>
          <w:szCs w:val="24"/>
        </w:rPr>
        <w:t xml:space="preserve"> e</w:t>
      </w:r>
      <w:r w:rsidRPr="001F63A3">
        <w:rPr>
          <w:rFonts w:ascii="Times New Roman" w:hAnsi="Times New Roman"/>
          <w:sz w:val="24"/>
          <w:szCs w:val="24"/>
        </w:rPr>
        <w:t xml:space="preserve"> do uruguaio Fernando Assunção, entre outros. </w:t>
      </w:r>
      <w:r>
        <w:rPr>
          <w:rFonts w:ascii="Times New Roman" w:hAnsi="Times New Roman"/>
          <w:sz w:val="24"/>
          <w:szCs w:val="24"/>
        </w:rPr>
        <w:t xml:space="preserve">Até a metade do século XIX, o termo </w:t>
      </w:r>
      <w:r w:rsidRPr="001F63A3">
        <w:rPr>
          <w:rFonts w:ascii="Times New Roman" w:hAnsi="Times New Roman"/>
          <w:sz w:val="24"/>
          <w:szCs w:val="24"/>
        </w:rPr>
        <w:t xml:space="preserve">era utilizado de maneira depreciativa, e aparecia como sinônimo de gaudério, termo aplicado aos aventureiros paulistas que desertavam das tropas regulares para se </w:t>
      </w:r>
      <w:r w:rsidRPr="001F63A3">
        <w:rPr>
          <w:rFonts w:ascii="Times New Roman" w:hAnsi="Times New Roman"/>
          <w:sz w:val="24"/>
          <w:szCs w:val="24"/>
        </w:rPr>
        <w:lastRenderedPageBreak/>
        <w:t>tornarem coureadores e ladrões de gado</w:t>
      </w:r>
      <w:r>
        <w:rPr>
          <w:rFonts w:ascii="Times New Roman" w:hAnsi="Times New Roman"/>
          <w:sz w:val="24"/>
          <w:szCs w:val="24"/>
        </w:rPr>
        <w:t>.</w:t>
      </w:r>
      <w:r w:rsidR="00C8070F">
        <w:rPr>
          <w:rFonts w:ascii="Times New Roman" w:hAnsi="Times New Roman"/>
          <w:sz w:val="24"/>
          <w:szCs w:val="24"/>
        </w:rPr>
        <w:t xml:space="preserve"> </w:t>
      </w:r>
      <w:r>
        <w:rPr>
          <w:rFonts w:ascii="Times New Roman" w:hAnsi="Times New Roman"/>
          <w:sz w:val="24"/>
          <w:szCs w:val="24"/>
        </w:rPr>
        <w:t xml:space="preserve">Graças ao empenho de </w:t>
      </w:r>
      <w:r w:rsidRPr="00083354">
        <w:rPr>
          <w:rFonts w:ascii="Times New Roman" w:hAnsi="Times New Roman"/>
          <w:sz w:val="24"/>
          <w:szCs w:val="24"/>
        </w:rPr>
        <w:t>Paixão Côrtes e Barbosa Lessa</w:t>
      </w:r>
      <w:r>
        <w:rPr>
          <w:rFonts w:ascii="Times New Roman" w:hAnsi="Times New Roman"/>
          <w:sz w:val="24"/>
          <w:szCs w:val="24"/>
        </w:rPr>
        <w:t xml:space="preserve">, o termo foi absolutamente redimensionado na cultura brasileira. Ambos </w:t>
      </w:r>
      <w:r w:rsidR="00C8070F">
        <w:rPr>
          <w:rFonts w:ascii="Times New Roman" w:hAnsi="Times New Roman"/>
          <w:sz w:val="24"/>
          <w:szCs w:val="24"/>
        </w:rPr>
        <w:t>viajaram</w:t>
      </w:r>
      <w:r>
        <w:rPr>
          <w:rFonts w:ascii="Times New Roman" w:hAnsi="Times New Roman"/>
          <w:sz w:val="24"/>
          <w:szCs w:val="24"/>
        </w:rPr>
        <w:t xml:space="preserve"> pela província do Rio Grande do Sul entre os anos de 1950 e 1952 em busca de registrar os hábitos sociais e culturais dos antigos habitantes.</w:t>
      </w:r>
      <w:r w:rsidR="00C8070F">
        <w:rPr>
          <w:rFonts w:ascii="Times New Roman" w:hAnsi="Times New Roman"/>
          <w:sz w:val="24"/>
          <w:szCs w:val="24"/>
        </w:rPr>
        <w:t xml:space="preserve"> </w:t>
      </w:r>
      <w:r>
        <w:rPr>
          <w:rFonts w:ascii="Times New Roman" w:hAnsi="Times New Roman"/>
          <w:sz w:val="24"/>
          <w:szCs w:val="24"/>
        </w:rPr>
        <w:t>Em suas publicações</w:t>
      </w:r>
      <w:r w:rsidR="003F086F">
        <w:rPr>
          <w:rFonts w:ascii="Times New Roman" w:hAnsi="Times New Roman"/>
          <w:sz w:val="24"/>
          <w:szCs w:val="24"/>
        </w:rPr>
        <w:t xml:space="preserve">, </w:t>
      </w:r>
      <w:r>
        <w:rPr>
          <w:rFonts w:ascii="Times New Roman" w:hAnsi="Times New Roman"/>
          <w:sz w:val="24"/>
          <w:szCs w:val="24"/>
        </w:rPr>
        <w:t xml:space="preserve">os dois folcloristas </w:t>
      </w:r>
      <w:r w:rsidR="00CB5852">
        <w:rPr>
          <w:rFonts w:ascii="Times New Roman" w:hAnsi="Times New Roman"/>
          <w:sz w:val="24"/>
          <w:szCs w:val="24"/>
        </w:rPr>
        <w:t>contribuíram para</w:t>
      </w:r>
      <w:r w:rsidRPr="00083354">
        <w:rPr>
          <w:rFonts w:ascii="Times New Roman" w:hAnsi="Times New Roman"/>
          <w:sz w:val="24"/>
          <w:szCs w:val="24"/>
        </w:rPr>
        <w:t xml:space="preserve"> possíveis reconstituições do “enroupamento dos birivas do passado, em sua atividade de trabalho campestre diário ou festivo”</w:t>
      </w:r>
      <w:r>
        <w:rPr>
          <w:rFonts w:ascii="Times New Roman" w:hAnsi="Times New Roman"/>
          <w:sz w:val="24"/>
          <w:szCs w:val="24"/>
        </w:rPr>
        <w:t xml:space="preserve"> </w:t>
      </w:r>
      <w:r w:rsidRPr="00083354">
        <w:rPr>
          <w:rFonts w:ascii="Times New Roman" w:hAnsi="Times New Roman"/>
          <w:sz w:val="24"/>
          <w:szCs w:val="24"/>
        </w:rPr>
        <w:t>(CÔRTES</w:t>
      </w:r>
      <w:r>
        <w:rPr>
          <w:rFonts w:ascii="Times New Roman" w:hAnsi="Times New Roman"/>
          <w:sz w:val="24"/>
          <w:szCs w:val="24"/>
        </w:rPr>
        <w:t>,</w:t>
      </w:r>
      <w:r w:rsidRPr="00083354">
        <w:rPr>
          <w:rFonts w:ascii="Times New Roman" w:hAnsi="Times New Roman"/>
          <w:sz w:val="24"/>
          <w:szCs w:val="24"/>
        </w:rPr>
        <w:t xml:space="preserve"> 1999, p.21)</w:t>
      </w:r>
      <w:r>
        <w:rPr>
          <w:rFonts w:ascii="Times New Roman" w:hAnsi="Times New Roman"/>
          <w:sz w:val="24"/>
          <w:szCs w:val="24"/>
        </w:rPr>
        <w:t>.</w:t>
      </w:r>
      <w:r w:rsidR="00CB5852">
        <w:rPr>
          <w:rFonts w:ascii="Times New Roman" w:hAnsi="Times New Roman"/>
          <w:sz w:val="24"/>
          <w:szCs w:val="24"/>
        </w:rPr>
        <w:t xml:space="preserve"> </w:t>
      </w:r>
      <w:r w:rsidRPr="00083354">
        <w:rPr>
          <w:rFonts w:ascii="Times New Roman" w:hAnsi="Times New Roman"/>
          <w:sz w:val="24"/>
          <w:szCs w:val="24"/>
        </w:rPr>
        <w:t xml:space="preserve">Segundo </w:t>
      </w:r>
      <w:r>
        <w:rPr>
          <w:rFonts w:ascii="Times New Roman" w:hAnsi="Times New Roman"/>
          <w:sz w:val="24"/>
          <w:szCs w:val="24"/>
        </w:rPr>
        <w:t>Côrtes</w:t>
      </w:r>
      <w:r w:rsidRPr="00083354">
        <w:rPr>
          <w:rFonts w:ascii="Times New Roman" w:hAnsi="Times New Roman"/>
          <w:sz w:val="24"/>
          <w:szCs w:val="24"/>
        </w:rPr>
        <w:t>,</w:t>
      </w:r>
    </w:p>
    <w:p w14:paraId="066F05AB" w14:textId="77777777" w:rsidR="0006168E" w:rsidRPr="00BA25D6" w:rsidRDefault="0006168E" w:rsidP="0075517D">
      <w:pPr>
        <w:spacing w:after="120" w:line="240" w:lineRule="auto"/>
        <w:ind w:left="2880"/>
        <w:jc w:val="both"/>
        <w:rPr>
          <w:rFonts w:ascii="Times New Roman" w:hAnsi="Times New Roman"/>
          <w:sz w:val="20"/>
          <w:szCs w:val="20"/>
        </w:rPr>
      </w:pPr>
      <w:r w:rsidRPr="00BA25D6">
        <w:rPr>
          <w:rFonts w:ascii="Times New Roman" w:hAnsi="Times New Roman"/>
          <w:sz w:val="20"/>
          <w:szCs w:val="20"/>
        </w:rPr>
        <w:t>“O Biriva trazia peculiaridades na metodologia do seu trabalho rural, no encilhar do cavalo, no modo de falar, na maneira de cantar, na forma de dançar, no alimentar-se, e até mesmo na originalidade do entrejar-se campesinamente. Enfim, possui uma identidade cultural, que o distingue das demais, no mosaico dos tipos regionais do Rio Grande.” (CÔRTES, 1999, p.20)</w:t>
      </w:r>
    </w:p>
    <w:p w14:paraId="6C3914DC" w14:textId="0A5398F8" w:rsidR="0006168E" w:rsidRDefault="0006168E" w:rsidP="00C8070F">
      <w:pPr>
        <w:spacing w:after="120" w:line="360" w:lineRule="auto"/>
        <w:ind w:firstLine="697"/>
        <w:jc w:val="both"/>
        <w:rPr>
          <w:rFonts w:ascii="Times New Roman" w:hAnsi="Times New Roman"/>
          <w:sz w:val="24"/>
          <w:szCs w:val="24"/>
        </w:rPr>
      </w:pPr>
      <w:r w:rsidRPr="00B15084">
        <w:rPr>
          <w:rFonts w:ascii="Times New Roman" w:hAnsi="Times New Roman"/>
          <w:sz w:val="24"/>
          <w:szCs w:val="24"/>
        </w:rPr>
        <w:t xml:space="preserve">Daniela Farias Garcia de </w:t>
      </w:r>
      <w:r w:rsidRPr="00230EFE">
        <w:rPr>
          <w:rFonts w:ascii="Times New Roman" w:hAnsi="Times New Roman"/>
          <w:sz w:val="24"/>
          <w:szCs w:val="24"/>
        </w:rPr>
        <w:t>Borba</w:t>
      </w:r>
      <w:r w:rsidR="00AF6D1F">
        <w:rPr>
          <w:rFonts w:ascii="Times New Roman" w:hAnsi="Times New Roman"/>
          <w:sz w:val="24"/>
          <w:szCs w:val="24"/>
        </w:rPr>
        <w:t xml:space="preserve"> explica que </w:t>
      </w:r>
      <w:r w:rsidR="006543BD">
        <w:rPr>
          <w:rFonts w:ascii="Times New Roman" w:hAnsi="Times New Roman"/>
          <w:sz w:val="24"/>
          <w:szCs w:val="24"/>
        </w:rPr>
        <w:t xml:space="preserve">biriva </w:t>
      </w:r>
      <w:r w:rsidRPr="00230EFE">
        <w:rPr>
          <w:rFonts w:ascii="Times New Roman" w:hAnsi="Times New Roman"/>
          <w:sz w:val="24"/>
          <w:szCs w:val="24"/>
        </w:rPr>
        <w:t xml:space="preserve">é o nome dado ao habitante de cima da Serra, descendente de bandeirante, ou ao tropeiro paulista, </w:t>
      </w:r>
      <w:r w:rsidR="006543BD">
        <w:rPr>
          <w:rFonts w:ascii="Times New Roman" w:hAnsi="Times New Roman"/>
          <w:sz w:val="24"/>
          <w:szCs w:val="24"/>
        </w:rPr>
        <w:t>que</w:t>
      </w:r>
      <w:r w:rsidRPr="00230EFE">
        <w:rPr>
          <w:rFonts w:ascii="Times New Roman" w:hAnsi="Times New Roman"/>
          <w:sz w:val="24"/>
          <w:szCs w:val="24"/>
        </w:rPr>
        <w:t xml:space="preserve"> geralmente tinha um sotaque diferente do </w:t>
      </w:r>
      <w:r>
        <w:rPr>
          <w:rFonts w:ascii="Times New Roman" w:hAnsi="Times New Roman"/>
          <w:sz w:val="24"/>
          <w:szCs w:val="24"/>
        </w:rPr>
        <w:t xml:space="preserve">sotaque </w:t>
      </w:r>
      <w:r w:rsidRPr="00230EFE">
        <w:rPr>
          <w:rFonts w:ascii="Times New Roman" w:hAnsi="Times New Roman"/>
          <w:sz w:val="24"/>
          <w:szCs w:val="24"/>
        </w:rPr>
        <w:t xml:space="preserve">da fronteira ou da região baixa do </w:t>
      </w:r>
      <w:r>
        <w:rPr>
          <w:rFonts w:ascii="Times New Roman" w:hAnsi="Times New Roman"/>
          <w:sz w:val="24"/>
          <w:szCs w:val="24"/>
        </w:rPr>
        <w:t>E</w:t>
      </w:r>
      <w:r w:rsidRPr="00230EFE">
        <w:rPr>
          <w:rFonts w:ascii="Times New Roman" w:hAnsi="Times New Roman"/>
          <w:sz w:val="24"/>
          <w:szCs w:val="24"/>
        </w:rPr>
        <w:t>stado.</w:t>
      </w:r>
      <w:r>
        <w:rPr>
          <w:rFonts w:ascii="Times New Roman" w:hAnsi="Times New Roman"/>
          <w:sz w:val="24"/>
          <w:szCs w:val="24"/>
        </w:rPr>
        <w:t xml:space="preserve"> (BORBA, 2012, p.02).</w:t>
      </w:r>
      <w:r w:rsidRPr="00230EFE">
        <w:rPr>
          <w:rFonts w:ascii="Times New Roman" w:hAnsi="Times New Roman"/>
          <w:sz w:val="24"/>
          <w:szCs w:val="24"/>
        </w:rPr>
        <w:t xml:space="preserve"> </w:t>
      </w:r>
    </w:p>
    <w:p w14:paraId="64E22E69" w14:textId="77777777" w:rsidR="0006168E" w:rsidRDefault="0006168E" w:rsidP="0075517D">
      <w:pPr>
        <w:spacing w:after="0" w:line="360" w:lineRule="auto"/>
        <w:jc w:val="both"/>
        <w:rPr>
          <w:rFonts w:ascii="Times New Roman" w:hAnsi="Times New Roman"/>
          <w:noProof/>
          <w:sz w:val="24"/>
          <w:szCs w:val="24"/>
        </w:rPr>
      </w:pPr>
      <w:r>
        <w:rPr>
          <w:rFonts w:ascii="Times New Roman" w:hAnsi="Times New Roman"/>
          <w:noProof/>
          <w:sz w:val="24"/>
          <w:szCs w:val="24"/>
        </w:rPr>
        <w:drawing>
          <wp:inline distT="0" distB="0" distL="0" distR="0" wp14:anchorId="7CDFFFA2" wp14:editId="385EEE1A">
            <wp:extent cx="3727248" cy="2880000"/>
            <wp:effectExtent l="0" t="0" r="698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7248" cy="288000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14:anchorId="2CE125DA" wp14:editId="5475DDD5">
            <wp:extent cx="1609169" cy="28800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074" t="5571" r="18020" b="1857"/>
                    <a:stretch/>
                  </pic:blipFill>
                  <pic:spPr bwMode="auto">
                    <a:xfrm>
                      <a:off x="0" y="0"/>
                      <a:ext cx="1609169"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541B60F6" w14:textId="27C0B5D4" w:rsidR="0006168E" w:rsidRPr="00B37213" w:rsidRDefault="0006168E" w:rsidP="008A0A48">
      <w:pPr>
        <w:spacing w:after="0" w:line="360" w:lineRule="auto"/>
        <w:ind w:firstLine="697"/>
        <w:jc w:val="both"/>
        <w:rPr>
          <w:rFonts w:ascii="Times New Roman" w:hAnsi="Times New Roman"/>
          <w:sz w:val="24"/>
          <w:szCs w:val="24"/>
        </w:rPr>
      </w:pPr>
      <w:r w:rsidRPr="00B37213">
        <w:rPr>
          <w:rFonts w:ascii="Times New Roman" w:hAnsi="Times New Roman"/>
          <w:sz w:val="24"/>
          <w:szCs w:val="24"/>
        </w:rPr>
        <w:t xml:space="preserve">À esquerda, retrato de Jean Baptiste Debret do traje de um </w:t>
      </w:r>
      <w:r>
        <w:rPr>
          <w:rFonts w:ascii="Times New Roman" w:hAnsi="Times New Roman"/>
          <w:sz w:val="24"/>
          <w:szCs w:val="24"/>
        </w:rPr>
        <w:t>proprietário de tropas</w:t>
      </w:r>
      <w:r w:rsidRPr="00B37213">
        <w:rPr>
          <w:rFonts w:ascii="Times New Roman" w:hAnsi="Times New Roman"/>
          <w:sz w:val="24"/>
          <w:szCs w:val="24"/>
        </w:rPr>
        <w:t xml:space="preserve"> (à esquerda) e de um tropeiro biriva (à direita). Na figura da direita, reconstituição do vestuário do tropeiro biriva por Paixão Côrtes.</w:t>
      </w:r>
      <w:r w:rsidR="006543BD" w:rsidRPr="00B37213">
        <w:rPr>
          <w:rStyle w:val="Refdenotaderodap"/>
          <w:rFonts w:ascii="Times New Roman" w:hAnsi="Times New Roman"/>
          <w:sz w:val="24"/>
          <w:szCs w:val="24"/>
        </w:rPr>
        <w:footnoteReference w:id="3"/>
      </w:r>
    </w:p>
    <w:p w14:paraId="4064131F" w14:textId="7EAE800A" w:rsidR="0006168E" w:rsidRPr="00083354" w:rsidRDefault="0006168E" w:rsidP="008A0A48">
      <w:pPr>
        <w:spacing w:after="0" w:line="360" w:lineRule="auto"/>
        <w:ind w:firstLine="697"/>
        <w:jc w:val="both"/>
        <w:rPr>
          <w:rFonts w:ascii="Times New Roman" w:hAnsi="Times New Roman"/>
          <w:sz w:val="24"/>
          <w:szCs w:val="24"/>
        </w:rPr>
      </w:pPr>
      <w:r w:rsidRPr="00083354">
        <w:rPr>
          <w:rFonts w:ascii="Times New Roman" w:hAnsi="Times New Roman"/>
          <w:sz w:val="24"/>
          <w:szCs w:val="24"/>
        </w:rPr>
        <w:lastRenderedPageBreak/>
        <w:t xml:space="preserve">Ainda que Paixão Côrtes atente para a questão de que </w:t>
      </w:r>
      <w:r>
        <w:rPr>
          <w:rFonts w:ascii="Times New Roman" w:hAnsi="Times New Roman"/>
          <w:sz w:val="24"/>
          <w:szCs w:val="24"/>
        </w:rPr>
        <w:t>suas</w:t>
      </w:r>
      <w:r w:rsidRPr="00083354">
        <w:rPr>
          <w:rFonts w:ascii="Times New Roman" w:hAnsi="Times New Roman"/>
          <w:sz w:val="24"/>
          <w:szCs w:val="24"/>
        </w:rPr>
        <w:t xml:space="preserve"> </w:t>
      </w:r>
      <w:r>
        <w:rPr>
          <w:rFonts w:ascii="Times New Roman" w:hAnsi="Times New Roman"/>
          <w:sz w:val="24"/>
          <w:szCs w:val="24"/>
        </w:rPr>
        <w:t>“</w:t>
      </w:r>
      <w:r w:rsidRPr="00083354">
        <w:rPr>
          <w:rFonts w:ascii="Times New Roman" w:hAnsi="Times New Roman"/>
          <w:sz w:val="24"/>
          <w:szCs w:val="24"/>
        </w:rPr>
        <w:t>considerações sobre o vestir do tropeiro biriva não são estanques, nem determinantes, e muito menos ‘oficiais’” (CÔRTES 1999, p.21),</w:t>
      </w:r>
      <w:r>
        <w:rPr>
          <w:rFonts w:ascii="Times New Roman" w:hAnsi="Times New Roman"/>
          <w:sz w:val="24"/>
          <w:szCs w:val="24"/>
        </w:rPr>
        <w:t xml:space="preserve"> </w:t>
      </w:r>
      <w:r w:rsidRPr="00083354">
        <w:rPr>
          <w:rFonts w:ascii="Times New Roman" w:hAnsi="Times New Roman"/>
          <w:sz w:val="24"/>
          <w:szCs w:val="24"/>
        </w:rPr>
        <w:t xml:space="preserve">a circulação destes hábitos no meio da cultura tradicional e folclórica gaúcha, principalmente </w:t>
      </w:r>
      <w:r>
        <w:rPr>
          <w:rFonts w:ascii="Times New Roman" w:hAnsi="Times New Roman"/>
          <w:sz w:val="24"/>
          <w:szCs w:val="24"/>
        </w:rPr>
        <w:t xml:space="preserve">por meio </w:t>
      </w:r>
      <w:r w:rsidRPr="00083354">
        <w:rPr>
          <w:rFonts w:ascii="Times New Roman" w:hAnsi="Times New Roman"/>
          <w:sz w:val="24"/>
          <w:szCs w:val="24"/>
        </w:rPr>
        <w:t xml:space="preserve">do Movimento Tradicionalista Gaúcho, fixou o imaginário </w:t>
      </w:r>
      <w:r>
        <w:rPr>
          <w:rFonts w:ascii="Times New Roman" w:hAnsi="Times New Roman"/>
          <w:sz w:val="24"/>
          <w:szCs w:val="24"/>
        </w:rPr>
        <w:t>do</w:t>
      </w:r>
      <w:r w:rsidRPr="00083354">
        <w:rPr>
          <w:rFonts w:ascii="Times New Roman" w:hAnsi="Times New Roman"/>
          <w:sz w:val="24"/>
          <w:szCs w:val="24"/>
        </w:rPr>
        <w:t xml:space="preserve"> tropeiro biriva, assim como fixou nomenclaturas para os passos, para as danças e para caracterizar </w:t>
      </w:r>
      <w:r>
        <w:rPr>
          <w:rFonts w:ascii="Times New Roman" w:hAnsi="Times New Roman"/>
          <w:sz w:val="24"/>
          <w:szCs w:val="24"/>
        </w:rPr>
        <w:t>a hierarquia d</w:t>
      </w:r>
      <w:r w:rsidRPr="00083354">
        <w:rPr>
          <w:rFonts w:ascii="Times New Roman" w:hAnsi="Times New Roman"/>
          <w:sz w:val="24"/>
          <w:szCs w:val="24"/>
        </w:rPr>
        <w:t xml:space="preserve">os membros </w:t>
      </w:r>
      <w:r>
        <w:rPr>
          <w:rFonts w:ascii="Times New Roman" w:hAnsi="Times New Roman"/>
          <w:sz w:val="24"/>
          <w:szCs w:val="24"/>
        </w:rPr>
        <w:t xml:space="preserve">integrantes </w:t>
      </w:r>
      <w:r w:rsidRPr="00083354">
        <w:rPr>
          <w:rFonts w:ascii="Times New Roman" w:hAnsi="Times New Roman"/>
          <w:sz w:val="24"/>
          <w:szCs w:val="24"/>
        </w:rPr>
        <w:t xml:space="preserve">dos Centros de Tradições Gaúchas, </w:t>
      </w:r>
      <w:r>
        <w:rPr>
          <w:rFonts w:ascii="Times New Roman" w:hAnsi="Times New Roman"/>
          <w:sz w:val="24"/>
          <w:szCs w:val="24"/>
        </w:rPr>
        <w:t xml:space="preserve">os </w:t>
      </w:r>
      <w:r w:rsidRPr="00083354">
        <w:rPr>
          <w:rFonts w:ascii="Times New Roman" w:hAnsi="Times New Roman"/>
          <w:sz w:val="24"/>
          <w:szCs w:val="24"/>
        </w:rPr>
        <w:t>CTGs</w:t>
      </w:r>
      <w:r>
        <w:rPr>
          <w:rFonts w:ascii="Times New Roman" w:hAnsi="Times New Roman"/>
          <w:sz w:val="24"/>
          <w:szCs w:val="24"/>
        </w:rPr>
        <w:t>.</w:t>
      </w:r>
    </w:p>
    <w:p w14:paraId="5A3E504C" w14:textId="77777777" w:rsidR="0006168E" w:rsidRPr="006005AC" w:rsidRDefault="0006168E" w:rsidP="0075517D">
      <w:pPr>
        <w:spacing w:after="120" w:line="240" w:lineRule="auto"/>
        <w:ind w:left="2880"/>
        <w:jc w:val="both"/>
        <w:rPr>
          <w:rStyle w:val="Forte"/>
          <w:rFonts w:ascii="Times New Roman" w:hAnsi="Times New Roman"/>
          <w:b w:val="0"/>
          <w:bCs w:val="0"/>
          <w:sz w:val="20"/>
          <w:szCs w:val="20"/>
        </w:rPr>
      </w:pPr>
      <w:r w:rsidRPr="00555FEE">
        <w:rPr>
          <w:rFonts w:ascii="Times New Roman" w:hAnsi="Times New Roman"/>
          <w:sz w:val="20"/>
          <w:szCs w:val="20"/>
        </w:rPr>
        <w:t xml:space="preserve">“Parte do sucesso do gauchismo teatralizado que foi criado no final dos anos 1940 se deve, justamente, à capacidade de adaptação às exigências do presente. O 35 Centro de Tradições Gaúchas, clube fundado em 1948 por Côrtes, Lessa e outros estudantes do Colégio Júlio de Castilhos que participaram da primeira Ronda Crioula, no ano anterior, tornou-se um modelo de fácil reprodução em contextos urbanos, pois não exigia de seus membros o domínio das lidas campeiras ou alguma experiência efetiva com a vida rural, ao contrário dos clubes gaúchos criados pela elite pecuarista na Primeira República. Na estância fictícia </w:t>
      </w:r>
      <w:r w:rsidRPr="00D10E29">
        <w:rPr>
          <w:rFonts w:ascii="Times New Roman" w:hAnsi="Times New Roman"/>
          <w:sz w:val="20"/>
          <w:szCs w:val="20"/>
        </w:rPr>
        <w:t>dos </w:t>
      </w:r>
      <w:hyperlink r:id="rId11" w:history="1">
        <w:r w:rsidRPr="006005AC">
          <w:rPr>
            <w:rStyle w:val="Forte"/>
            <w:rFonts w:ascii="Times New Roman" w:hAnsi="Times New Roman"/>
            <w:b w:val="0"/>
            <w:bCs w:val="0"/>
            <w:sz w:val="20"/>
            <w:szCs w:val="20"/>
          </w:rPr>
          <w:t>CTGs</w:t>
        </w:r>
      </w:hyperlink>
      <w:r w:rsidRPr="00D10E29">
        <w:rPr>
          <w:rFonts w:ascii="Times New Roman" w:hAnsi="Times New Roman"/>
          <w:b/>
          <w:bCs/>
          <w:sz w:val="20"/>
          <w:szCs w:val="20"/>
        </w:rPr>
        <w:t xml:space="preserve">, </w:t>
      </w:r>
      <w:r w:rsidRPr="00555FEE">
        <w:rPr>
          <w:rFonts w:ascii="Times New Roman" w:hAnsi="Times New Roman"/>
          <w:sz w:val="20"/>
          <w:szCs w:val="20"/>
        </w:rPr>
        <w:t xml:space="preserve">jovens estudantes eram iniciados em tradições recentemente fixadas (ritos, danças e cantos, principalmente), assim como num código de sociabilidade particular, inspirado no universo gauchesco, histórico mas também imaginado, incluindo uma vestimenta oficial, uma linguagem característica e até mesmo uma categoria social inteiramente nova, a "prenda" (termo sem precedentes históricos razoáveis para designar a mulher gaúcha), regulando as formas de conduta e as relações entre seus sócios”. </w:t>
      </w:r>
      <w:r w:rsidRPr="006005AC">
        <w:rPr>
          <w:rFonts w:ascii="Times New Roman" w:hAnsi="Times New Roman"/>
          <w:sz w:val="20"/>
          <w:szCs w:val="20"/>
        </w:rPr>
        <w:t>(</w:t>
      </w:r>
      <w:r w:rsidRPr="006005AC">
        <w:rPr>
          <w:rStyle w:val="Forte"/>
          <w:rFonts w:ascii="Times New Roman" w:hAnsi="Times New Roman"/>
          <w:b w:val="0"/>
          <w:bCs w:val="0"/>
          <w:sz w:val="20"/>
          <w:szCs w:val="20"/>
        </w:rPr>
        <w:t>ZALLA &amp; FISCHER, 2018, n.p)</w:t>
      </w:r>
    </w:p>
    <w:p w14:paraId="178F8B1C" w14:textId="598A4CAE" w:rsidR="0006168E" w:rsidRPr="006005AC" w:rsidRDefault="0006168E" w:rsidP="008A0A48">
      <w:pPr>
        <w:spacing w:after="0" w:line="360" w:lineRule="auto"/>
        <w:ind w:firstLine="697"/>
        <w:jc w:val="both"/>
        <w:rPr>
          <w:rFonts w:ascii="Times New Roman" w:hAnsi="Times New Roman"/>
          <w:b/>
          <w:bCs/>
          <w:sz w:val="24"/>
          <w:szCs w:val="24"/>
        </w:rPr>
      </w:pPr>
      <w:r w:rsidRPr="006005AC">
        <w:rPr>
          <w:rStyle w:val="Forte"/>
          <w:rFonts w:ascii="Times New Roman" w:hAnsi="Times New Roman"/>
          <w:b w:val="0"/>
          <w:bCs w:val="0"/>
          <w:sz w:val="24"/>
          <w:szCs w:val="24"/>
        </w:rPr>
        <w:t>Muitos historiadores propõem que em Paixão Côrtes a tradição é aberta e se organiza com muito espaço para os contraditórios e para a pluralidade das manifestações. Porém, na mesma época da divulgação das pesquisas de Côrtes e Lessa, concorreram projetos de fabulação do mito do gaúcho heroico tradicional, embranquecido e elitizado,</w:t>
      </w:r>
      <w:r w:rsidR="00A32085">
        <w:rPr>
          <w:rStyle w:val="Forte"/>
          <w:rFonts w:ascii="Times New Roman" w:hAnsi="Times New Roman"/>
          <w:b w:val="0"/>
          <w:bCs w:val="0"/>
          <w:sz w:val="24"/>
          <w:szCs w:val="24"/>
        </w:rPr>
        <w:t xml:space="preserve"> promovidos por</w:t>
      </w:r>
      <w:r w:rsidR="00A32085" w:rsidRPr="006005AC">
        <w:rPr>
          <w:rStyle w:val="Forte"/>
          <w:rFonts w:ascii="Times New Roman" w:hAnsi="Times New Roman"/>
          <w:b w:val="0"/>
          <w:bCs w:val="0"/>
          <w:sz w:val="24"/>
          <w:szCs w:val="24"/>
        </w:rPr>
        <w:t xml:space="preserve"> historiadores e literatos mais próximos ao poder político</w:t>
      </w:r>
      <w:r w:rsidR="00A32085">
        <w:rPr>
          <w:rStyle w:val="Forte"/>
          <w:rFonts w:ascii="Times New Roman" w:hAnsi="Times New Roman"/>
          <w:b w:val="0"/>
          <w:bCs w:val="0"/>
          <w:sz w:val="24"/>
          <w:szCs w:val="24"/>
        </w:rPr>
        <w:t>. E</w:t>
      </w:r>
      <w:r w:rsidRPr="006005AC">
        <w:rPr>
          <w:rStyle w:val="Forte"/>
          <w:rFonts w:ascii="Times New Roman" w:hAnsi="Times New Roman"/>
          <w:b w:val="0"/>
          <w:bCs w:val="0"/>
          <w:sz w:val="24"/>
          <w:szCs w:val="24"/>
        </w:rPr>
        <w:t>sta imagem acabou sendo aquela predominantemente divulgada no país.</w:t>
      </w:r>
    </w:p>
    <w:p w14:paraId="2B092487" w14:textId="77777777" w:rsidR="00CB5852" w:rsidRDefault="0006168E" w:rsidP="008A0A48">
      <w:pPr>
        <w:spacing w:after="0" w:line="360" w:lineRule="auto"/>
        <w:ind w:firstLine="697"/>
        <w:jc w:val="both"/>
        <w:rPr>
          <w:rFonts w:ascii="Times New Roman" w:hAnsi="Times New Roman"/>
          <w:sz w:val="24"/>
          <w:szCs w:val="24"/>
        </w:rPr>
      </w:pPr>
      <w:r w:rsidRPr="00083354">
        <w:rPr>
          <w:rFonts w:ascii="Times New Roman" w:hAnsi="Times New Roman"/>
          <w:sz w:val="24"/>
          <w:szCs w:val="24"/>
        </w:rPr>
        <w:t>Em relação à dança dos tropeiros Biriva, uma das narrativas mais propagadas nas tradições gaúchas é a de</w:t>
      </w:r>
      <w:r>
        <w:rPr>
          <w:rFonts w:ascii="Times New Roman" w:hAnsi="Times New Roman"/>
          <w:sz w:val="24"/>
          <w:szCs w:val="24"/>
        </w:rPr>
        <w:t xml:space="preserve"> que</w:t>
      </w:r>
      <w:r w:rsidRPr="00083354">
        <w:rPr>
          <w:rFonts w:ascii="Times New Roman" w:hAnsi="Times New Roman"/>
          <w:sz w:val="24"/>
          <w:szCs w:val="24"/>
        </w:rPr>
        <w:t xml:space="preserve"> o homem, que recebe o nome de “peão”, dança em disputa com o oponente com o objetivo de conquistar o amor da mulher pretendida, que recebe o nome de “prenda”. Esta narrativa está presente nos Centro de Tradições Gaúchas atualmente, e é por meio dela que muitos “patrões”, como são chamados os diretores</w:t>
      </w:r>
      <w:r>
        <w:rPr>
          <w:rFonts w:ascii="Times New Roman" w:hAnsi="Times New Roman"/>
          <w:sz w:val="24"/>
          <w:szCs w:val="24"/>
        </w:rPr>
        <w:t xml:space="preserve"> ou presidentes</w:t>
      </w:r>
      <w:r w:rsidRPr="00083354">
        <w:rPr>
          <w:rFonts w:ascii="Times New Roman" w:hAnsi="Times New Roman"/>
          <w:sz w:val="24"/>
          <w:szCs w:val="24"/>
        </w:rPr>
        <w:t xml:space="preserve"> dos CTGs, justificam a origem da </w:t>
      </w:r>
      <w:r>
        <w:rPr>
          <w:rFonts w:ascii="Times New Roman" w:hAnsi="Times New Roman"/>
          <w:sz w:val="24"/>
          <w:szCs w:val="24"/>
        </w:rPr>
        <w:t xml:space="preserve">dança da </w:t>
      </w:r>
      <w:r w:rsidRPr="00083354">
        <w:rPr>
          <w:rFonts w:ascii="Times New Roman" w:hAnsi="Times New Roman"/>
          <w:sz w:val="24"/>
          <w:szCs w:val="24"/>
        </w:rPr>
        <w:t>chula gaúcha</w:t>
      </w:r>
      <w:r>
        <w:rPr>
          <w:rFonts w:ascii="Times New Roman" w:hAnsi="Times New Roman"/>
          <w:sz w:val="24"/>
          <w:szCs w:val="24"/>
        </w:rPr>
        <w:t>.</w:t>
      </w:r>
      <w:r w:rsidRPr="00083354">
        <w:rPr>
          <w:rFonts w:ascii="Times New Roman" w:hAnsi="Times New Roman"/>
          <w:sz w:val="24"/>
          <w:szCs w:val="24"/>
        </w:rPr>
        <w:t xml:space="preserve"> </w:t>
      </w:r>
    </w:p>
    <w:p w14:paraId="1FC54F8D" w14:textId="6BA16E16" w:rsidR="0006168E" w:rsidRPr="00083354" w:rsidRDefault="0006168E" w:rsidP="008A0A48">
      <w:pPr>
        <w:spacing w:after="0" w:line="360" w:lineRule="auto"/>
        <w:ind w:firstLine="697"/>
        <w:jc w:val="both"/>
        <w:rPr>
          <w:rFonts w:ascii="Times New Roman" w:hAnsi="Times New Roman"/>
          <w:sz w:val="24"/>
          <w:szCs w:val="24"/>
        </w:rPr>
      </w:pPr>
      <w:r w:rsidRPr="00083354">
        <w:rPr>
          <w:rFonts w:ascii="Times New Roman" w:hAnsi="Times New Roman"/>
          <w:sz w:val="24"/>
          <w:szCs w:val="24"/>
        </w:rPr>
        <w:t xml:space="preserve">Outra imagem </w:t>
      </w:r>
      <w:r>
        <w:rPr>
          <w:rFonts w:ascii="Times New Roman" w:hAnsi="Times New Roman"/>
          <w:sz w:val="24"/>
          <w:szCs w:val="24"/>
        </w:rPr>
        <w:t>difundida</w:t>
      </w:r>
      <w:r w:rsidRPr="00083354">
        <w:rPr>
          <w:rFonts w:ascii="Times New Roman" w:hAnsi="Times New Roman"/>
          <w:sz w:val="24"/>
          <w:szCs w:val="24"/>
        </w:rPr>
        <w:t xml:space="preserve"> n</w:t>
      </w:r>
      <w:r>
        <w:rPr>
          <w:rFonts w:ascii="Times New Roman" w:hAnsi="Times New Roman"/>
          <w:sz w:val="24"/>
          <w:szCs w:val="24"/>
        </w:rPr>
        <w:t xml:space="preserve">os centros de </w:t>
      </w:r>
      <w:r w:rsidRPr="00083354">
        <w:rPr>
          <w:rFonts w:ascii="Times New Roman" w:hAnsi="Times New Roman"/>
          <w:sz w:val="24"/>
          <w:szCs w:val="24"/>
        </w:rPr>
        <w:t xml:space="preserve">tradição gaúcha é a associação dos </w:t>
      </w:r>
      <w:r>
        <w:rPr>
          <w:rFonts w:ascii="Times New Roman" w:hAnsi="Times New Roman"/>
          <w:sz w:val="24"/>
          <w:szCs w:val="24"/>
        </w:rPr>
        <w:t>tropeiros e cavaleiros gaúchos</w:t>
      </w:r>
      <w:r w:rsidRPr="00083354">
        <w:rPr>
          <w:rFonts w:ascii="Times New Roman" w:hAnsi="Times New Roman"/>
          <w:sz w:val="24"/>
          <w:szCs w:val="24"/>
        </w:rPr>
        <w:t xml:space="preserve"> a centauros</w:t>
      </w:r>
      <w:r>
        <w:rPr>
          <w:rFonts w:ascii="Times New Roman" w:hAnsi="Times New Roman"/>
          <w:sz w:val="24"/>
          <w:szCs w:val="24"/>
        </w:rPr>
        <w:t xml:space="preserve">. A imaginação de um gaúcho sempre </w:t>
      </w:r>
      <w:r>
        <w:rPr>
          <w:rFonts w:ascii="Times New Roman" w:hAnsi="Times New Roman"/>
          <w:sz w:val="24"/>
          <w:szCs w:val="24"/>
        </w:rPr>
        <w:lastRenderedPageBreak/>
        <w:t>montado – que</w:t>
      </w:r>
      <w:r w:rsidR="00AF6D1F">
        <w:rPr>
          <w:rFonts w:ascii="Times New Roman" w:hAnsi="Times New Roman"/>
          <w:sz w:val="24"/>
          <w:szCs w:val="24"/>
        </w:rPr>
        <w:t>,</w:t>
      </w:r>
      <w:r>
        <w:rPr>
          <w:rFonts w:ascii="Times New Roman" w:hAnsi="Times New Roman"/>
          <w:sz w:val="24"/>
          <w:szCs w:val="24"/>
        </w:rPr>
        <w:t xml:space="preserve"> como descreve José de Alencar em “O Gaúcho”, não tinha outros amigos fiéis senão seu ‘pingo’ e que preferia viver entre os cavalos do que entre homens – teria consagrado este designativo de centauro, </w:t>
      </w:r>
      <w:r w:rsidRPr="00083354">
        <w:rPr>
          <w:rFonts w:ascii="Times New Roman" w:hAnsi="Times New Roman"/>
          <w:sz w:val="24"/>
          <w:szCs w:val="24"/>
        </w:rPr>
        <w:t>descrit</w:t>
      </w:r>
      <w:r>
        <w:rPr>
          <w:rFonts w:ascii="Times New Roman" w:hAnsi="Times New Roman"/>
          <w:sz w:val="24"/>
          <w:szCs w:val="24"/>
        </w:rPr>
        <w:t>o</w:t>
      </w:r>
      <w:r w:rsidRPr="00083354">
        <w:rPr>
          <w:rFonts w:ascii="Times New Roman" w:hAnsi="Times New Roman"/>
          <w:sz w:val="24"/>
          <w:szCs w:val="24"/>
        </w:rPr>
        <w:t xml:space="preserve"> </w:t>
      </w:r>
      <w:r>
        <w:rPr>
          <w:rFonts w:ascii="Times New Roman" w:hAnsi="Times New Roman"/>
          <w:sz w:val="24"/>
          <w:szCs w:val="24"/>
        </w:rPr>
        <w:t xml:space="preserve">pela primeira vez </w:t>
      </w:r>
      <w:r w:rsidRPr="00083354">
        <w:rPr>
          <w:rFonts w:ascii="Times New Roman" w:hAnsi="Times New Roman"/>
          <w:sz w:val="24"/>
          <w:szCs w:val="24"/>
        </w:rPr>
        <w:t xml:space="preserve">pelo médico explorador </w:t>
      </w:r>
      <w:r>
        <w:rPr>
          <w:rFonts w:ascii="Times New Roman" w:hAnsi="Times New Roman"/>
          <w:sz w:val="24"/>
          <w:szCs w:val="24"/>
        </w:rPr>
        <w:t xml:space="preserve">alemão </w:t>
      </w:r>
      <w:r w:rsidRPr="00083354">
        <w:rPr>
          <w:rFonts w:ascii="Times New Roman" w:hAnsi="Times New Roman"/>
          <w:sz w:val="24"/>
          <w:szCs w:val="24"/>
        </w:rPr>
        <w:t>Avé-Lallement</w:t>
      </w:r>
      <w:r>
        <w:rPr>
          <w:rFonts w:ascii="Times New Roman" w:hAnsi="Times New Roman"/>
          <w:sz w:val="24"/>
          <w:szCs w:val="24"/>
        </w:rPr>
        <w:t>.</w:t>
      </w:r>
    </w:p>
    <w:p w14:paraId="6F89854C" w14:textId="7D156E05" w:rsidR="0006168E" w:rsidRPr="00555FEE" w:rsidRDefault="0006168E" w:rsidP="0075517D">
      <w:pPr>
        <w:spacing w:after="120" w:line="240" w:lineRule="auto"/>
        <w:ind w:left="2880"/>
        <w:jc w:val="both"/>
        <w:rPr>
          <w:rFonts w:ascii="Times New Roman" w:hAnsi="Times New Roman"/>
          <w:sz w:val="20"/>
          <w:szCs w:val="20"/>
        </w:rPr>
      </w:pPr>
      <w:r w:rsidRPr="00555FEE">
        <w:rPr>
          <w:rFonts w:ascii="Times New Roman" w:hAnsi="Times New Roman"/>
          <w:sz w:val="20"/>
          <w:szCs w:val="20"/>
        </w:rPr>
        <w:t>“Com a perfeita segurança de um adulto, o pequeno laçou um cavalo, atirou s</w:t>
      </w:r>
      <w:r w:rsidR="00AF6D1F">
        <w:rPr>
          <w:rFonts w:ascii="Times New Roman" w:hAnsi="Times New Roman"/>
          <w:sz w:val="20"/>
          <w:szCs w:val="20"/>
        </w:rPr>
        <w:t>o</w:t>
      </w:r>
      <w:r w:rsidRPr="00555FEE">
        <w:rPr>
          <w:rFonts w:ascii="Times New Roman" w:hAnsi="Times New Roman"/>
          <w:sz w:val="20"/>
          <w:szCs w:val="20"/>
        </w:rPr>
        <w:t>bre o animal sua sela riograndense e trotou para a frente, sem pestanejar; o rapazote era dos pés à cabeça um gaúcho, um centauro!” (AVÉ-LALLEMANT, [1859] 1953, p.175).</w:t>
      </w:r>
    </w:p>
    <w:p w14:paraId="09CBB3D7" w14:textId="77777777" w:rsidR="0006168E" w:rsidRPr="00083354" w:rsidRDefault="0006168E" w:rsidP="008A0A48">
      <w:pPr>
        <w:spacing w:after="0" w:line="360" w:lineRule="auto"/>
        <w:ind w:firstLine="697"/>
        <w:jc w:val="both"/>
        <w:rPr>
          <w:shd w:val="clear" w:color="auto" w:fill="F1F1F1"/>
        </w:rPr>
      </w:pPr>
      <w:r>
        <w:rPr>
          <w:rFonts w:ascii="Times New Roman" w:hAnsi="Times New Roman"/>
          <w:sz w:val="24"/>
          <w:szCs w:val="24"/>
        </w:rPr>
        <w:t xml:space="preserve">O </w:t>
      </w:r>
      <w:r w:rsidRPr="00083354">
        <w:rPr>
          <w:rFonts w:ascii="Times New Roman" w:hAnsi="Times New Roman"/>
          <w:sz w:val="24"/>
          <w:szCs w:val="24"/>
        </w:rPr>
        <w:t xml:space="preserve">conde </w:t>
      </w:r>
      <w:r>
        <w:rPr>
          <w:rFonts w:ascii="Times New Roman" w:hAnsi="Times New Roman"/>
          <w:sz w:val="24"/>
          <w:szCs w:val="24"/>
        </w:rPr>
        <w:t>d</w:t>
      </w:r>
      <w:r w:rsidRPr="00083354">
        <w:rPr>
          <w:rFonts w:ascii="Times New Roman" w:hAnsi="Times New Roman"/>
          <w:sz w:val="24"/>
          <w:szCs w:val="24"/>
        </w:rPr>
        <w:t xml:space="preserve">’Eu também </w:t>
      </w:r>
      <w:r>
        <w:rPr>
          <w:rFonts w:ascii="Times New Roman" w:hAnsi="Times New Roman"/>
          <w:sz w:val="24"/>
          <w:szCs w:val="24"/>
        </w:rPr>
        <w:t>relaciona os gaúchos a centauros. E</w:t>
      </w:r>
      <w:r w:rsidRPr="00083354">
        <w:rPr>
          <w:rFonts w:ascii="Times New Roman" w:hAnsi="Times New Roman"/>
          <w:sz w:val="24"/>
          <w:szCs w:val="24"/>
        </w:rPr>
        <w:t>screve</w:t>
      </w:r>
      <w:r>
        <w:rPr>
          <w:rFonts w:ascii="Times New Roman" w:hAnsi="Times New Roman"/>
          <w:sz w:val="24"/>
          <w:szCs w:val="24"/>
        </w:rPr>
        <w:t>:</w:t>
      </w:r>
    </w:p>
    <w:p w14:paraId="66BF0310" w14:textId="77777777" w:rsidR="0006168E" w:rsidRPr="00122EA1" w:rsidRDefault="0006168E" w:rsidP="0075517D">
      <w:pPr>
        <w:spacing w:after="120" w:line="240" w:lineRule="auto"/>
        <w:ind w:left="2880"/>
        <w:jc w:val="both"/>
        <w:rPr>
          <w:rFonts w:ascii="Times New Roman" w:hAnsi="Times New Roman"/>
          <w:sz w:val="20"/>
          <w:szCs w:val="20"/>
        </w:rPr>
      </w:pPr>
      <w:r w:rsidRPr="00122EA1">
        <w:rPr>
          <w:rFonts w:ascii="Times New Roman" w:hAnsi="Times New Roman"/>
          <w:sz w:val="20"/>
          <w:szCs w:val="20"/>
        </w:rPr>
        <w:t xml:space="preserve">“Para o gaúcho só existe três classes de habitantes: o rio-grandense ou filho do país, o castelhano ou hispano-americano, e o baiano. Para o gaúcho rio-grandense, quer um homem tenha nascido à sua porta, na província de Santa Catarina, quer venha da Lapônia, é sempre baiano. (...) O baiano é um ser inferior porque não sabe manejar bolas nem laço, não se tem por </w:t>
      </w:r>
      <w:r w:rsidRPr="00122EA1">
        <w:rPr>
          <w:rFonts w:ascii="Times New Roman" w:hAnsi="Times New Roman"/>
          <w:i/>
          <w:iCs/>
          <w:sz w:val="20"/>
          <w:szCs w:val="20"/>
        </w:rPr>
        <w:t>centauro</w:t>
      </w:r>
      <w:r w:rsidRPr="00122EA1">
        <w:rPr>
          <w:rFonts w:ascii="Times New Roman" w:hAnsi="Times New Roman"/>
          <w:sz w:val="20"/>
          <w:szCs w:val="20"/>
        </w:rPr>
        <w:t xml:space="preserve"> e não entende como desonra andar a pé”. (EU, 1981, p.69</w:t>
      </w:r>
      <w:r>
        <w:rPr>
          <w:rFonts w:ascii="Times New Roman" w:hAnsi="Times New Roman"/>
          <w:sz w:val="20"/>
          <w:szCs w:val="20"/>
        </w:rPr>
        <w:t>, grifo nosso</w:t>
      </w:r>
      <w:r w:rsidRPr="00122EA1">
        <w:rPr>
          <w:rFonts w:ascii="Times New Roman" w:hAnsi="Times New Roman"/>
          <w:sz w:val="20"/>
          <w:szCs w:val="20"/>
        </w:rPr>
        <w:t>)</w:t>
      </w:r>
    </w:p>
    <w:p w14:paraId="258704CF" w14:textId="77777777" w:rsidR="0006168E" w:rsidRDefault="0006168E" w:rsidP="008A0A48">
      <w:pPr>
        <w:spacing w:after="0" w:line="360" w:lineRule="auto"/>
        <w:ind w:firstLine="697"/>
        <w:jc w:val="both"/>
        <w:rPr>
          <w:rFonts w:ascii="Times New Roman" w:hAnsi="Times New Roman"/>
          <w:sz w:val="24"/>
          <w:szCs w:val="24"/>
        </w:rPr>
      </w:pPr>
      <w:r>
        <w:rPr>
          <w:rFonts w:ascii="Times New Roman" w:hAnsi="Times New Roman"/>
          <w:sz w:val="24"/>
          <w:szCs w:val="24"/>
        </w:rPr>
        <w:t xml:space="preserve">A referência aparece ainda em </w:t>
      </w:r>
      <w:r w:rsidRPr="00083354">
        <w:rPr>
          <w:rFonts w:ascii="Times New Roman" w:hAnsi="Times New Roman"/>
          <w:sz w:val="24"/>
          <w:szCs w:val="24"/>
        </w:rPr>
        <w:t xml:space="preserve">Euclides da Cunha, </w:t>
      </w:r>
      <w:r>
        <w:rPr>
          <w:rFonts w:ascii="Times New Roman" w:hAnsi="Times New Roman"/>
          <w:sz w:val="24"/>
          <w:szCs w:val="24"/>
        </w:rPr>
        <w:t>que descreve os “tipos díspares: o jagunço e o gaúcho”, estabelecendo a</w:t>
      </w:r>
      <w:r w:rsidRPr="00083354">
        <w:rPr>
          <w:rFonts w:ascii="Times New Roman" w:hAnsi="Times New Roman"/>
          <w:sz w:val="24"/>
          <w:szCs w:val="24"/>
        </w:rPr>
        <w:t xml:space="preserve"> distinção entre o cavaleiro gaúcho e o vaqueiro nordestino</w:t>
      </w:r>
      <w:r>
        <w:rPr>
          <w:rFonts w:ascii="Times New Roman" w:hAnsi="Times New Roman"/>
          <w:sz w:val="24"/>
          <w:szCs w:val="24"/>
        </w:rPr>
        <w:t xml:space="preserve">. Escreve sobre o vaqueiro: </w:t>
      </w:r>
    </w:p>
    <w:p w14:paraId="47D04D1E" w14:textId="77777777" w:rsidR="0006168E" w:rsidRPr="00122EA1" w:rsidRDefault="0006168E" w:rsidP="0075517D">
      <w:pPr>
        <w:spacing w:after="120" w:line="240" w:lineRule="auto"/>
        <w:ind w:left="2880"/>
        <w:jc w:val="both"/>
        <w:rPr>
          <w:rFonts w:ascii="Times New Roman" w:hAnsi="Times New Roman"/>
          <w:color w:val="000000"/>
          <w:sz w:val="20"/>
          <w:szCs w:val="20"/>
        </w:rPr>
      </w:pPr>
      <w:r w:rsidRPr="00122EA1">
        <w:rPr>
          <w:rFonts w:ascii="Times New Roman" w:hAnsi="Times New Roman"/>
          <w:color w:val="000000"/>
          <w:sz w:val="20"/>
          <w:szCs w:val="20"/>
        </w:rPr>
        <w:t>“É impossível idear-se cavaleiro mais chucro e deselegante; sem posição, pernas coladas ao bojo da montaria, tronco pendido para a frente e oscilando à feição da andadura dos pequenos cavalos do sertão, desferrados e maltratados, resistentes e rápidos como poucos. (...) Colado ao dorso deste, confundindo-se com ele, graças a pressão dos jarretes firmes, realiza a criação bizarra de um centauro bronco.”</w:t>
      </w:r>
      <w:r>
        <w:rPr>
          <w:rFonts w:ascii="Times New Roman" w:hAnsi="Times New Roman"/>
          <w:color w:val="000000"/>
          <w:sz w:val="20"/>
          <w:szCs w:val="20"/>
        </w:rPr>
        <w:t xml:space="preserve"> </w:t>
      </w:r>
      <w:r w:rsidRPr="00122EA1">
        <w:rPr>
          <w:rFonts w:ascii="Times New Roman" w:hAnsi="Times New Roman"/>
          <w:color w:val="000000"/>
          <w:sz w:val="20"/>
          <w:szCs w:val="20"/>
        </w:rPr>
        <w:t xml:space="preserve">(CUNHA, [1901] </w:t>
      </w:r>
      <w:r>
        <w:rPr>
          <w:rFonts w:ascii="Times New Roman" w:hAnsi="Times New Roman"/>
          <w:color w:val="000000"/>
          <w:sz w:val="20"/>
          <w:szCs w:val="20"/>
        </w:rPr>
        <w:t>2019</w:t>
      </w:r>
      <w:r w:rsidRPr="00122EA1">
        <w:rPr>
          <w:rFonts w:ascii="Times New Roman" w:hAnsi="Times New Roman"/>
          <w:color w:val="000000"/>
          <w:sz w:val="20"/>
          <w:szCs w:val="20"/>
        </w:rPr>
        <w:t>, p.51)</w:t>
      </w:r>
    </w:p>
    <w:p w14:paraId="1D2B6286" w14:textId="77777777" w:rsidR="0006168E" w:rsidRPr="00394F25" w:rsidRDefault="0006168E" w:rsidP="008A0A48">
      <w:pPr>
        <w:spacing w:after="0" w:line="360" w:lineRule="auto"/>
        <w:ind w:firstLine="697"/>
        <w:jc w:val="both"/>
        <w:rPr>
          <w:rFonts w:ascii="Times New Roman" w:hAnsi="Times New Roman"/>
          <w:sz w:val="24"/>
          <w:szCs w:val="24"/>
        </w:rPr>
      </w:pPr>
      <w:r w:rsidRPr="00394F25">
        <w:rPr>
          <w:rFonts w:ascii="Times New Roman" w:hAnsi="Times New Roman"/>
          <w:color w:val="000000"/>
          <w:sz w:val="24"/>
          <w:szCs w:val="24"/>
        </w:rPr>
        <w:t xml:space="preserve"> </w:t>
      </w:r>
      <w:r w:rsidRPr="00394F25">
        <w:rPr>
          <w:rFonts w:ascii="Times New Roman" w:hAnsi="Times New Roman"/>
          <w:sz w:val="24"/>
          <w:szCs w:val="24"/>
        </w:rPr>
        <w:t>Já o gaúcho do Sul,</w:t>
      </w:r>
    </w:p>
    <w:p w14:paraId="246F745D" w14:textId="77777777" w:rsidR="0006168E" w:rsidRPr="00122EA1" w:rsidRDefault="0006168E" w:rsidP="0075517D">
      <w:pPr>
        <w:spacing w:after="120" w:line="240" w:lineRule="auto"/>
        <w:ind w:left="2880"/>
        <w:jc w:val="both"/>
        <w:rPr>
          <w:rFonts w:ascii="Times New Roman" w:hAnsi="Times New Roman"/>
          <w:color w:val="000000"/>
          <w:sz w:val="20"/>
          <w:szCs w:val="20"/>
        </w:rPr>
      </w:pPr>
      <w:r w:rsidRPr="00122EA1">
        <w:rPr>
          <w:rFonts w:ascii="Times New Roman" w:hAnsi="Times New Roman"/>
          <w:color w:val="000000"/>
          <w:sz w:val="20"/>
          <w:szCs w:val="20"/>
        </w:rPr>
        <w:t xml:space="preserve">“filho dos plainos sem fins, afeito às correrias fáceis nos pampas e adaptado a uma natureza carinhosa que o encanta, tem, certo, feição mais cavalheirosa e atraente. (...) O cavalo, sócio inseparável desta existência algo romanesca, é quase objeto de luxo. Demonstra-o o arreamento complicado e espetaculoso. O gaúcho andrajoso sobre um "pingo" bem aperado está decente, está corretíssimo. Pode atravessar sem vexames os vilarejos em festa.” (CUNHA, [1901] </w:t>
      </w:r>
      <w:r>
        <w:rPr>
          <w:rFonts w:ascii="Times New Roman" w:hAnsi="Times New Roman"/>
          <w:color w:val="000000"/>
          <w:sz w:val="20"/>
          <w:szCs w:val="20"/>
        </w:rPr>
        <w:t>2019</w:t>
      </w:r>
      <w:r w:rsidRPr="00122EA1">
        <w:rPr>
          <w:rFonts w:ascii="Times New Roman" w:hAnsi="Times New Roman"/>
          <w:color w:val="000000"/>
          <w:sz w:val="20"/>
          <w:szCs w:val="20"/>
        </w:rPr>
        <w:t>, p. 52).</w:t>
      </w:r>
    </w:p>
    <w:p w14:paraId="62CFEAC6" w14:textId="77777777" w:rsidR="0006168E" w:rsidRDefault="0006168E" w:rsidP="008A0A48">
      <w:pPr>
        <w:autoSpaceDE w:val="0"/>
        <w:autoSpaceDN w:val="0"/>
        <w:adjustRightInd w:val="0"/>
        <w:spacing w:after="0" w:line="360" w:lineRule="auto"/>
        <w:ind w:firstLine="697"/>
        <w:jc w:val="both"/>
        <w:rPr>
          <w:rFonts w:ascii="Times New Roman" w:hAnsi="Times New Roman"/>
          <w:sz w:val="20"/>
          <w:szCs w:val="20"/>
        </w:rPr>
      </w:pPr>
      <w:r>
        <w:rPr>
          <w:rFonts w:ascii="Times New Roman" w:hAnsi="Times New Roman"/>
          <w:sz w:val="24"/>
          <w:szCs w:val="24"/>
        </w:rPr>
        <w:t xml:space="preserve">Voltando ainda mais uma vez à referência aos centauros de Avé-Lallemant, </w:t>
      </w:r>
    </w:p>
    <w:p w14:paraId="5D6EA9B6" w14:textId="77777777" w:rsidR="0006168E" w:rsidRPr="00555FEE" w:rsidRDefault="0006168E" w:rsidP="0075517D">
      <w:pPr>
        <w:autoSpaceDE w:val="0"/>
        <w:autoSpaceDN w:val="0"/>
        <w:adjustRightInd w:val="0"/>
        <w:spacing w:after="120" w:line="240" w:lineRule="auto"/>
        <w:ind w:left="2880"/>
        <w:jc w:val="both"/>
        <w:rPr>
          <w:rFonts w:ascii="Times New Roman" w:hAnsi="Times New Roman"/>
          <w:sz w:val="20"/>
          <w:szCs w:val="20"/>
        </w:rPr>
      </w:pPr>
      <w:r w:rsidRPr="00555FEE">
        <w:rPr>
          <w:rFonts w:ascii="Times New Roman" w:hAnsi="Times New Roman"/>
          <w:sz w:val="20"/>
          <w:szCs w:val="20"/>
        </w:rPr>
        <w:t>“Ele monta, anda sempre montado, e o seu cavalo é o seu cão de pastor. Quando uma rês se desgarra, o pastor galopa atrás dela e num instante a reconduz à pastagem. Assim, desde crianças, aprendem os teuto-rio-grandenses a montar a cavalo e, como centauros, caracolam mesmo rapazolas através da planície”. (AVÉ-LALLEMANT, [1859] 1953, p. 104).</w:t>
      </w:r>
    </w:p>
    <w:p w14:paraId="797187A7" w14:textId="77777777" w:rsidR="0006168E" w:rsidRPr="00BE784D" w:rsidRDefault="0006168E" w:rsidP="008A0A48">
      <w:pPr>
        <w:spacing w:after="0" w:line="360" w:lineRule="auto"/>
        <w:ind w:firstLine="697"/>
        <w:jc w:val="both"/>
        <w:rPr>
          <w:rFonts w:ascii="Times New Roman" w:hAnsi="Times New Roman"/>
          <w:sz w:val="24"/>
          <w:szCs w:val="24"/>
        </w:rPr>
      </w:pPr>
      <w:r>
        <w:rPr>
          <w:rFonts w:ascii="Times New Roman" w:hAnsi="Times New Roman"/>
          <w:sz w:val="24"/>
          <w:szCs w:val="24"/>
        </w:rPr>
        <w:tab/>
        <w:t xml:space="preserve">Aqui a utilização do adjetivo ‘teuto’ (que indica aquilo ou aquele que tem origem alemã) não é ingênua. Segundo Teodoro Cabral, tradutor da versão original e autor do prefácio da edição de 1953 do livro Viagem ao Sul do Brasil no ano de 1858, Avé Lallemant era </w:t>
      </w:r>
      <w:r w:rsidRPr="00BE784D">
        <w:rPr>
          <w:rFonts w:ascii="Times New Roman" w:hAnsi="Times New Roman"/>
          <w:sz w:val="24"/>
          <w:szCs w:val="24"/>
        </w:rPr>
        <w:t>um nacionalista exaltado</w:t>
      </w:r>
      <w:r>
        <w:rPr>
          <w:rFonts w:ascii="Times New Roman" w:hAnsi="Times New Roman"/>
          <w:sz w:val="24"/>
          <w:szCs w:val="24"/>
        </w:rPr>
        <w:t>:</w:t>
      </w:r>
      <w:r w:rsidRPr="00BE784D">
        <w:rPr>
          <w:rFonts w:ascii="Times New Roman" w:hAnsi="Times New Roman"/>
          <w:sz w:val="24"/>
          <w:szCs w:val="24"/>
        </w:rPr>
        <w:t xml:space="preserve"> </w:t>
      </w:r>
    </w:p>
    <w:p w14:paraId="136DF806" w14:textId="77777777" w:rsidR="0006168E" w:rsidRPr="00122EA1" w:rsidRDefault="0006168E" w:rsidP="0075517D">
      <w:pPr>
        <w:spacing w:after="120" w:line="240" w:lineRule="auto"/>
        <w:ind w:left="2880"/>
        <w:jc w:val="both"/>
        <w:rPr>
          <w:rFonts w:ascii="Times New Roman" w:hAnsi="Times New Roman"/>
          <w:sz w:val="20"/>
          <w:szCs w:val="20"/>
        </w:rPr>
      </w:pPr>
      <w:r w:rsidRPr="00122EA1">
        <w:rPr>
          <w:rFonts w:ascii="Times New Roman" w:hAnsi="Times New Roman"/>
          <w:sz w:val="20"/>
          <w:szCs w:val="20"/>
        </w:rPr>
        <w:t xml:space="preserve">“Êle (sic) via os estrangeiros com olhos de juiz rigoroso e inexorável, mas contemplava os seus próprios compatrícios com apaixonado </w:t>
      </w:r>
      <w:r w:rsidRPr="00122EA1">
        <w:rPr>
          <w:rFonts w:ascii="Times New Roman" w:hAnsi="Times New Roman"/>
          <w:sz w:val="20"/>
          <w:szCs w:val="20"/>
        </w:rPr>
        <w:lastRenderedPageBreak/>
        <w:t>amor e maternal condescendência.” (CABRAL apud AVÉ-LALLEMANT, 1953, p. XII).</w:t>
      </w:r>
    </w:p>
    <w:p w14:paraId="7CD0B673" w14:textId="77777777" w:rsidR="0006168E" w:rsidRDefault="0006168E" w:rsidP="008A0A48">
      <w:pPr>
        <w:spacing w:after="0" w:line="360" w:lineRule="auto"/>
        <w:ind w:firstLine="697"/>
        <w:jc w:val="both"/>
        <w:rPr>
          <w:rFonts w:ascii="Times New Roman" w:hAnsi="Times New Roman"/>
          <w:sz w:val="24"/>
          <w:szCs w:val="24"/>
        </w:rPr>
      </w:pPr>
      <w:r>
        <w:rPr>
          <w:rFonts w:ascii="Times New Roman" w:hAnsi="Times New Roman"/>
          <w:sz w:val="24"/>
          <w:szCs w:val="24"/>
        </w:rPr>
        <w:tab/>
        <w:t xml:space="preserve">A escrita de Avé-Lallement, que Teodoro Cabral defende não ser “água-morna”, abre margem para uma interpretação de uma realidade particular, e não geral, dos habitantes de Santa Catarina e do Rio Grande do Sul. </w:t>
      </w:r>
    </w:p>
    <w:p w14:paraId="6DF4436C" w14:textId="5AF691DD" w:rsidR="0006168E" w:rsidRDefault="0006168E" w:rsidP="008A0A48">
      <w:pPr>
        <w:spacing w:after="0" w:line="360" w:lineRule="auto"/>
        <w:ind w:firstLine="697"/>
        <w:jc w:val="both"/>
        <w:rPr>
          <w:rFonts w:ascii="Times New Roman" w:hAnsi="Times New Roman"/>
          <w:sz w:val="24"/>
          <w:szCs w:val="24"/>
        </w:rPr>
      </w:pPr>
      <w:r>
        <w:rPr>
          <w:rFonts w:ascii="Times New Roman" w:hAnsi="Times New Roman"/>
          <w:sz w:val="24"/>
          <w:szCs w:val="24"/>
        </w:rPr>
        <w:t>Esta interpretação é discutida por Giseli Giovanela Rodrigues em sua monografia “Viajantes e negros no Sul do Brasil: contando uma história do século XIX”</w:t>
      </w:r>
      <w:r w:rsidR="003F086F">
        <w:rPr>
          <w:rFonts w:ascii="Times New Roman" w:hAnsi="Times New Roman"/>
          <w:sz w:val="24"/>
          <w:szCs w:val="24"/>
        </w:rPr>
        <w:t xml:space="preserve"> (2009)</w:t>
      </w:r>
      <w:r>
        <w:rPr>
          <w:rFonts w:ascii="Times New Roman" w:hAnsi="Times New Roman"/>
          <w:sz w:val="24"/>
          <w:szCs w:val="24"/>
        </w:rPr>
        <w:t xml:space="preserve">. Segundo ela, no discurso de Avé-Lallemant transparece a influência do conceito de raça na leitura que faz da população brasileira. </w:t>
      </w:r>
    </w:p>
    <w:p w14:paraId="4ECB8AEF" w14:textId="77777777" w:rsidR="0006168E" w:rsidRPr="001E67D3" w:rsidRDefault="0006168E" w:rsidP="0075517D">
      <w:pPr>
        <w:spacing w:after="120" w:line="240" w:lineRule="auto"/>
        <w:ind w:left="2880"/>
        <w:jc w:val="both"/>
        <w:rPr>
          <w:rFonts w:ascii="Times New Roman" w:hAnsi="Times New Roman"/>
          <w:sz w:val="20"/>
          <w:szCs w:val="20"/>
        </w:rPr>
      </w:pPr>
      <w:r w:rsidRPr="001E67D3">
        <w:rPr>
          <w:rFonts w:ascii="Times New Roman" w:hAnsi="Times New Roman"/>
          <w:sz w:val="20"/>
          <w:szCs w:val="20"/>
        </w:rPr>
        <w:t>“A vida e a atividade à maneira alemã enchem-no de orgulho, afirma que seu coração dispara ao se defrontar com uma genuína casa de colonos, onde graciosas crianças louras brincam diante da porta e quando escuta o cumprimento”. (RODRIGUES, 2009, p.47)</w:t>
      </w:r>
    </w:p>
    <w:p w14:paraId="243C4592" w14:textId="77777777" w:rsidR="0095330F" w:rsidRDefault="0006168E" w:rsidP="008A0A48">
      <w:pPr>
        <w:spacing w:after="0" w:line="360" w:lineRule="auto"/>
        <w:ind w:firstLine="697"/>
        <w:jc w:val="both"/>
        <w:rPr>
          <w:rFonts w:ascii="Times New Roman" w:hAnsi="Times New Roman"/>
          <w:sz w:val="24"/>
          <w:szCs w:val="24"/>
        </w:rPr>
      </w:pPr>
      <w:r>
        <w:rPr>
          <w:rFonts w:ascii="Times New Roman" w:hAnsi="Times New Roman"/>
          <w:sz w:val="24"/>
          <w:szCs w:val="24"/>
        </w:rPr>
        <w:t xml:space="preserve"> Mas seria europeia a ascendência dos tropeiros? Quais traços étnicos estariam presentes nos tropeiros? </w:t>
      </w:r>
    </w:p>
    <w:p w14:paraId="4BF57C1F" w14:textId="3C47A972" w:rsidR="0006168E" w:rsidRDefault="0006168E" w:rsidP="008A0A48">
      <w:pPr>
        <w:spacing w:after="0" w:line="360" w:lineRule="auto"/>
        <w:ind w:firstLine="697"/>
        <w:jc w:val="both"/>
        <w:rPr>
          <w:rFonts w:ascii="Times New Roman" w:hAnsi="Times New Roman"/>
          <w:sz w:val="24"/>
          <w:szCs w:val="24"/>
        </w:rPr>
      </w:pPr>
      <w:r>
        <w:rPr>
          <w:rFonts w:ascii="Times New Roman" w:hAnsi="Times New Roman"/>
          <w:sz w:val="24"/>
          <w:szCs w:val="24"/>
        </w:rPr>
        <w:t>A interpretação de Avé-Lallemant encontra eco na formulação heroica do tropeiro paulista, capitaneada por Affonso d’Escragnolle Taunay, como veremos adiante.</w:t>
      </w:r>
    </w:p>
    <w:p w14:paraId="37FCC26B" w14:textId="77777777" w:rsidR="00AB5817" w:rsidRDefault="00AB5817" w:rsidP="008A0A48">
      <w:pPr>
        <w:spacing w:after="0" w:line="360" w:lineRule="auto"/>
        <w:ind w:firstLine="697"/>
        <w:jc w:val="both"/>
        <w:rPr>
          <w:rFonts w:ascii="Times New Roman" w:hAnsi="Times New Roman"/>
          <w:b/>
          <w:bCs/>
          <w:sz w:val="24"/>
          <w:szCs w:val="24"/>
        </w:rPr>
      </w:pPr>
    </w:p>
    <w:p w14:paraId="6E98AA37" w14:textId="679E1E49" w:rsidR="0006168E" w:rsidRPr="00495A23" w:rsidRDefault="0006168E" w:rsidP="008A0A48">
      <w:pPr>
        <w:spacing w:after="0" w:line="360" w:lineRule="auto"/>
        <w:ind w:firstLine="697"/>
        <w:jc w:val="both"/>
        <w:rPr>
          <w:rFonts w:ascii="Times New Roman" w:hAnsi="Times New Roman"/>
          <w:b/>
          <w:bCs/>
          <w:sz w:val="24"/>
          <w:szCs w:val="24"/>
        </w:rPr>
      </w:pPr>
      <w:r w:rsidRPr="00495A23">
        <w:rPr>
          <w:rFonts w:ascii="Times New Roman" w:hAnsi="Times New Roman"/>
          <w:b/>
          <w:bCs/>
          <w:sz w:val="24"/>
          <w:szCs w:val="24"/>
        </w:rPr>
        <w:t>São Paulo</w:t>
      </w:r>
    </w:p>
    <w:p w14:paraId="71C7043A" w14:textId="3745ACA2" w:rsidR="0006168E" w:rsidRPr="009839C8" w:rsidRDefault="0006168E" w:rsidP="008A0A48">
      <w:pPr>
        <w:spacing w:after="0" w:line="360" w:lineRule="auto"/>
        <w:ind w:firstLine="697"/>
        <w:jc w:val="both"/>
        <w:rPr>
          <w:rFonts w:ascii="Times New Roman" w:hAnsi="Times New Roman"/>
          <w:sz w:val="24"/>
          <w:szCs w:val="24"/>
        </w:rPr>
      </w:pPr>
      <w:r w:rsidRPr="00083354">
        <w:rPr>
          <w:rFonts w:ascii="Times New Roman" w:hAnsi="Times New Roman"/>
          <w:sz w:val="24"/>
          <w:szCs w:val="24"/>
        </w:rPr>
        <w:t xml:space="preserve">Os dançarinos do fandango de chilenas </w:t>
      </w:r>
      <w:r>
        <w:rPr>
          <w:rFonts w:ascii="Times New Roman" w:hAnsi="Times New Roman"/>
          <w:sz w:val="24"/>
          <w:szCs w:val="24"/>
        </w:rPr>
        <w:t xml:space="preserve">Irmãos Lara, </w:t>
      </w:r>
      <w:r w:rsidRPr="00083354">
        <w:rPr>
          <w:rFonts w:ascii="Times New Roman" w:hAnsi="Times New Roman"/>
          <w:sz w:val="24"/>
          <w:szCs w:val="24"/>
        </w:rPr>
        <w:t>de Capela do Alto</w:t>
      </w:r>
      <w:r>
        <w:rPr>
          <w:rFonts w:ascii="Times New Roman" w:hAnsi="Times New Roman"/>
          <w:sz w:val="24"/>
          <w:szCs w:val="24"/>
        </w:rPr>
        <w:t xml:space="preserve">, SP, </w:t>
      </w:r>
      <w:r w:rsidRPr="00083354">
        <w:rPr>
          <w:rFonts w:ascii="Times New Roman" w:hAnsi="Times New Roman"/>
          <w:sz w:val="24"/>
          <w:szCs w:val="24"/>
        </w:rPr>
        <w:t>explicam que a dança que praticam</w:t>
      </w:r>
      <w:r>
        <w:rPr>
          <w:rFonts w:ascii="Times New Roman" w:hAnsi="Times New Roman"/>
          <w:sz w:val="24"/>
          <w:szCs w:val="24"/>
        </w:rPr>
        <w:t xml:space="preserve"> há mais de 60 anos</w:t>
      </w:r>
      <w:r w:rsidRPr="00083354">
        <w:rPr>
          <w:rFonts w:ascii="Times New Roman" w:hAnsi="Times New Roman"/>
          <w:sz w:val="24"/>
          <w:szCs w:val="24"/>
        </w:rPr>
        <w:t xml:space="preserve"> lhes foi ensinada por seus pais e avôs, que eram tropeiros.</w:t>
      </w:r>
      <w:r>
        <w:rPr>
          <w:rFonts w:ascii="Times New Roman" w:hAnsi="Times New Roman"/>
          <w:sz w:val="24"/>
          <w:szCs w:val="24"/>
        </w:rPr>
        <w:t xml:space="preserve"> </w:t>
      </w:r>
      <w:r w:rsidRPr="009839C8">
        <w:rPr>
          <w:rFonts w:ascii="Times New Roman" w:hAnsi="Times New Roman"/>
          <w:sz w:val="24"/>
          <w:szCs w:val="24"/>
        </w:rPr>
        <w:t>“O fandango vem dos tropeiros. Inclusive meu pai era tropeiro e meu avô era tropeiro também”. (</w:t>
      </w:r>
      <w:r>
        <w:rPr>
          <w:rFonts w:ascii="Times New Roman" w:hAnsi="Times New Roman"/>
          <w:sz w:val="24"/>
          <w:szCs w:val="24"/>
        </w:rPr>
        <w:t>FANDANGOS</w:t>
      </w:r>
      <w:r w:rsidRPr="009839C8">
        <w:rPr>
          <w:rFonts w:ascii="Times New Roman" w:hAnsi="Times New Roman"/>
          <w:sz w:val="24"/>
          <w:szCs w:val="24"/>
        </w:rPr>
        <w:t xml:space="preserve">, 2019, </w:t>
      </w:r>
      <w:r>
        <w:rPr>
          <w:rFonts w:ascii="Times New Roman" w:hAnsi="Times New Roman"/>
          <w:sz w:val="24"/>
          <w:szCs w:val="24"/>
        </w:rPr>
        <w:t>n.p</w:t>
      </w:r>
      <w:r w:rsidR="0095330F">
        <w:rPr>
          <w:rFonts w:ascii="Times New Roman" w:hAnsi="Times New Roman"/>
          <w:sz w:val="24"/>
          <w:szCs w:val="24"/>
        </w:rPr>
        <w:t>.</w:t>
      </w:r>
      <w:r w:rsidRPr="009839C8">
        <w:rPr>
          <w:rFonts w:ascii="Times New Roman" w:hAnsi="Times New Roman"/>
          <w:sz w:val="24"/>
          <w:szCs w:val="24"/>
        </w:rPr>
        <w:t>).</w:t>
      </w:r>
    </w:p>
    <w:p w14:paraId="7AFA15D6" w14:textId="0297DD55" w:rsidR="0006168E" w:rsidRPr="00083354" w:rsidRDefault="0006168E" w:rsidP="008A0A48">
      <w:pPr>
        <w:spacing w:after="0" w:line="360" w:lineRule="auto"/>
        <w:ind w:firstLine="697"/>
        <w:jc w:val="both"/>
        <w:rPr>
          <w:rFonts w:ascii="Times New Roman" w:hAnsi="Times New Roman"/>
          <w:sz w:val="24"/>
          <w:szCs w:val="24"/>
        </w:rPr>
      </w:pPr>
      <w:r>
        <w:rPr>
          <w:rFonts w:ascii="Times New Roman" w:hAnsi="Times New Roman"/>
          <w:sz w:val="24"/>
          <w:szCs w:val="24"/>
        </w:rPr>
        <w:t>Aos tropeiros paulistas estão relacionad</w:t>
      </w:r>
      <w:r w:rsidR="0095330F">
        <w:rPr>
          <w:rFonts w:ascii="Times New Roman" w:hAnsi="Times New Roman"/>
          <w:sz w:val="24"/>
          <w:szCs w:val="24"/>
        </w:rPr>
        <w:t>a</w:t>
      </w:r>
      <w:r>
        <w:rPr>
          <w:rFonts w:ascii="Times New Roman" w:hAnsi="Times New Roman"/>
          <w:sz w:val="24"/>
          <w:szCs w:val="24"/>
        </w:rPr>
        <w:t>s</w:t>
      </w:r>
      <w:r w:rsidR="0095330F">
        <w:rPr>
          <w:rFonts w:ascii="Times New Roman" w:hAnsi="Times New Roman"/>
          <w:sz w:val="24"/>
          <w:szCs w:val="24"/>
        </w:rPr>
        <w:t xml:space="preserve"> as danças da(o) catira, do cateretê,</w:t>
      </w:r>
      <w:r>
        <w:rPr>
          <w:rFonts w:ascii="Times New Roman" w:hAnsi="Times New Roman"/>
          <w:sz w:val="24"/>
          <w:szCs w:val="24"/>
        </w:rPr>
        <w:t xml:space="preserve"> os fandangos de tamanco de cuitelo</w:t>
      </w:r>
      <w:r w:rsidR="0095330F">
        <w:rPr>
          <w:rFonts w:ascii="Times New Roman" w:hAnsi="Times New Roman"/>
          <w:sz w:val="24"/>
          <w:szCs w:val="24"/>
        </w:rPr>
        <w:t xml:space="preserve"> e</w:t>
      </w:r>
      <w:r>
        <w:rPr>
          <w:rFonts w:ascii="Times New Roman" w:hAnsi="Times New Roman"/>
          <w:sz w:val="24"/>
          <w:szCs w:val="24"/>
        </w:rPr>
        <w:t xml:space="preserve"> os fandangos de chilenas.</w:t>
      </w:r>
    </w:p>
    <w:p w14:paraId="0254294F" w14:textId="6D3C4D21" w:rsidR="0006168E" w:rsidRPr="00083354" w:rsidRDefault="0006168E" w:rsidP="00CB5852">
      <w:pPr>
        <w:spacing w:after="0" w:line="360" w:lineRule="auto"/>
        <w:ind w:firstLine="697"/>
        <w:jc w:val="both"/>
        <w:rPr>
          <w:rFonts w:ascii="Times New Roman" w:hAnsi="Times New Roman"/>
          <w:sz w:val="24"/>
          <w:szCs w:val="24"/>
        </w:rPr>
      </w:pPr>
      <w:r w:rsidRPr="00083354">
        <w:rPr>
          <w:rFonts w:ascii="Times New Roman" w:hAnsi="Times New Roman"/>
          <w:sz w:val="24"/>
          <w:szCs w:val="24"/>
        </w:rPr>
        <w:t xml:space="preserve">Capela do Alto, assim como </w:t>
      </w:r>
      <w:r>
        <w:rPr>
          <w:rFonts w:ascii="Times New Roman" w:hAnsi="Times New Roman"/>
          <w:sz w:val="24"/>
          <w:szCs w:val="24"/>
        </w:rPr>
        <w:t xml:space="preserve">Ribeirão Grande e Capão Bonito, cidades </w:t>
      </w:r>
      <w:r w:rsidR="0095330F">
        <w:rPr>
          <w:rFonts w:ascii="Times New Roman" w:hAnsi="Times New Roman"/>
          <w:sz w:val="24"/>
          <w:szCs w:val="24"/>
        </w:rPr>
        <w:t xml:space="preserve">no Estado de São Paulo </w:t>
      </w:r>
      <w:r>
        <w:rPr>
          <w:rFonts w:ascii="Times New Roman" w:hAnsi="Times New Roman"/>
          <w:sz w:val="24"/>
          <w:szCs w:val="24"/>
        </w:rPr>
        <w:t>que sediam grupos de fandango de tamancos de cuitelo</w:t>
      </w:r>
      <w:r w:rsidRPr="00083354">
        <w:rPr>
          <w:rFonts w:ascii="Times New Roman" w:hAnsi="Times New Roman"/>
          <w:sz w:val="24"/>
          <w:szCs w:val="24"/>
        </w:rPr>
        <w:t xml:space="preserve">, se localizam na </w:t>
      </w:r>
      <w:r>
        <w:rPr>
          <w:rFonts w:ascii="Times New Roman" w:hAnsi="Times New Roman"/>
          <w:sz w:val="24"/>
          <w:szCs w:val="24"/>
        </w:rPr>
        <w:t>rota dos tropeiros, conhecida no século XVII como Paulistânia.</w:t>
      </w:r>
      <w:r w:rsidR="003F086F">
        <w:rPr>
          <w:rFonts w:ascii="Times New Roman" w:hAnsi="Times New Roman"/>
          <w:sz w:val="24"/>
          <w:szCs w:val="24"/>
        </w:rPr>
        <w:t xml:space="preserve"> </w:t>
      </w:r>
      <w:r>
        <w:rPr>
          <w:rFonts w:ascii="Times New Roman" w:hAnsi="Times New Roman"/>
          <w:sz w:val="24"/>
          <w:szCs w:val="24"/>
        </w:rPr>
        <w:t xml:space="preserve">A </w:t>
      </w:r>
      <w:r w:rsidRPr="00083354">
        <w:rPr>
          <w:rFonts w:ascii="Times New Roman" w:hAnsi="Times New Roman"/>
          <w:sz w:val="24"/>
          <w:szCs w:val="24"/>
        </w:rPr>
        <w:t xml:space="preserve">Paulistânia, </w:t>
      </w:r>
      <w:r>
        <w:rPr>
          <w:rFonts w:ascii="Times New Roman" w:hAnsi="Times New Roman"/>
          <w:sz w:val="24"/>
          <w:szCs w:val="24"/>
        </w:rPr>
        <w:t>região conformada pel</w:t>
      </w:r>
      <w:r w:rsidRPr="00083354">
        <w:rPr>
          <w:rFonts w:ascii="Times New Roman" w:hAnsi="Times New Roman"/>
          <w:sz w:val="24"/>
          <w:szCs w:val="24"/>
        </w:rPr>
        <w:t xml:space="preserve">a expansão </w:t>
      </w:r>
      <w:r>
        <w:rPr>
          <w:rFonts w:ascii="Times New Roman" w:hAnsi="Times New Roman"/>
          <w:sz w:val="24"/>
          <w:szCs w:val="24"/>
        </w:rPr>
        <w:t xml:space="preserve">geográfica dos </w:t>
      </w:r>
      <w:r w:rsidRPr="00083354">
        <w:rPr>
          <w:rFonts w:ascii="Times New Roman" w:hAnsi="Times New Roman"/>
          <w:sz w:val="24"/>
          <w:szCs w:val="24"/>
        </w:rPr>
        <w:t>paulista</w:t>
      </w:r>
      <w:r>
        <w:rPr>
          <w:rFonts w:ascii="Times New Roman" w:hAnsi="Times New Roman"/>
          <w:sz w:val="24"/>
          <w:szCs w:val="24"/>
        </w:rPr>
        <w:t>s</w:t>
      </w:r>
      <w:r w:rsidRPr="00083354">
        <w:rPr>
          <w:rFonts w:ascii="Times New Roman" w:hAnsi="Times New Roman"/>
          <w:sz w:val="24"/>
          <w:szCs w:val="24"/>
        </w:rPr>
        <w:t xml:space="preserve"> encabeçada pelos bandeirantes nos séculos XVI, XVII e XVIII, </w:t>
      </w:r>
      <w:r>
        <w:rPr>
          <w:rFonts w:ascii="Times New Roman" w:hAnsi="Times New Roman"/>
          <w:sz w:val="24"/>
          <w:szCs w:val="24"/>
        </w:rPr>
        <w:t>refere-se não apenas à “</w:t>
      </w:r>
      <w:r w:rsidRPr="00083354">
        <w:rPr>
          <w:rFonts w:ascii="Times New Roman" w:hAnsi="Times New Roman"/>
          <w:sz w:val="24"/>
          <w:szCs w:val="24"/>
        </w:rPr>
        <w:t xml:space="preserve">incorporação de território às terras da Coroa portuguesa na América, mas </w:t>
      </w:r>
      <w:r>
        <w:rPr>
          <w:rFonts w:ascii="Times New Roman" w:hAnsi="Times New Roman"/>
          <w:sz w:val="24"/>
          <w:szCs w:val="24"/>
        </w:rPr>
        <w:t>à</w:t>
      </w:r>
      <w:r w:rsidRPr="00083354">
        <w:rPr>
          <w:rFonts w:ascii="Times New Roman" w:hAnsi="Times New Roman"/>
          <w:sz w:val="24"/>
          <w:szCs w:val="24"/>
        </w:rPr>
        <w:t xml:space="preserve"> definição de certos tipos de cultura e vida social, condicionados em grande parte por aquele grande fen</w:t>
      </w:r>
      <w:r>
        <w:rPr>
          <w:rFonts w:ascii="Times New Roman" w:hAnsi="Times New Roman"/>
          <w:sz w:val="24"/>
          <w:szCs w:val="24"/>
        </w:rPr>
        <w:t>ô</w:t>
      </w:r>
      <w:r w:rsidRPr="00083354">
        <w:rPr>
          <w:rFonts w:ascii="Times New Roman" w:hAnsi="Times New Roman"/>
          <w:sz w:val="24"/>
          <w:szCs w:val="24"/>
        </w:rPr>
        <w:t>meno de mobilidade</w:t>
      </w:r>
      <w:r>
        <w:rPr>
          <w:rFonts w:ascii="Times New Roman" w:hAnsi="Times New Roman"/>
          <w:sz w:val="24"/>
          <w:szCs w:val="24"/>
        </w:rPr>
        <w:t>”</w:t>
      </w:r>
      <w:r w:rsidRPr="00AA2FAF">
        <w:rPr>
          <w:rFonts w:ascii="Times New Roman" w:hAnsi="Times New Roman"/>
          <w:sz w:val="24"/>
          <w:szCs w:val="24"/>
        </w:rPr>
        <w:t xml:space="preserve"> </w:t>
      </w:r>
      <w:r w:rsidRPr="00083354">
        <w:rPr>
          <w:rFonts w:ascii="Times New Roman" w:hAnsi="Times New Roman"/>
          <w:sz w:val="24"/>
          <w:szCs w:val="24"/>
        </w:rPr>
        <w:t>(CANDIDO, 201</w:t>
      </w:r>
      <w:r>
        <w:rPr>
          <w:rFonts w:ascii="Times New Roman" w:hAnsi="Times New Roman"/>
          <w:sz w:val="24"/>
          <w:szCs w:val="24"/>
        </w:rPr>
        <w:t>0</w:t>
      </w:r>
      <w:r w:rsidRPr="00083354">
        <w:rPr>
          <w:rFonts w:ascii="Times New Roman" w:hAnsi="Times New Roman"/>
          <w:sz w:val="24"/>
          <w:szCs w:val="24"/>
        </w:rPr>
        <w:t>, p. 43)</w:t>
      </w:r>
      <w:r>
        <w:rPr>
          <w:rFonts w:ascii="Times New Roman" w:hAnsi="Times New Roman"/>
          <w:sz w:val="24"/>
          <w:szCs w:val="24"/>
        </w:rPr>
        <w:t xml:space="preserve"> relacionado inicialmente aos bandeirantes e posteriormente aos tropeiros. </w:t>
      </w:r>
    </w:p>
    <w:p w14:paraId="549204CB" w14:textId="77777777" w:rsidR="00AB6AEB" w:rsidRPr="00083354" w:rsidRDefault="00AB6AEB" w:rsidP="00AB6AEB">
      <w:pPr>
        <w:spacing w:after="0" w:line="360" w:lineRule="auto"/>
        <w:ind w:firstLine="697"/>
        <w:jc w:val="both"/>
        <w:rPr>
          <w:rFonts w:ascii="Times New Roman" w:hAnsi="Times New Roman"/>
          <w:sz w:val="24"/>
          <w:szCs w:val="24"/>
        </w:rPr>
      </w:pPr>
      <w:bookmarkStart w:id="2" w:name="_Hlk83334290"/>
      <w:r w:rsidRPr="00083354">
        <w:rPr>
          <w:rFonts w:ascii="Times New Roman" w:hAnsi="Times New Roman"/>
          <w:sz w:val="24"/>
          <w:szCs w:val="24"/>
        </w:rPr>
        <w:t>Para Álvaro</w:t>
      </w:r>
      <w:r>
        <w:rPr>
          <w:rFonts w:ascii="Times New Roman" w:hAnsi="Times New Roman"/>
          <w:sz w:val="24"/>
          <w:szCs w:val="24"/>
        </w:rPr>
        <w:t xml:space="preserve"> Augusto, </w:t>
      </w:r>
      <w:r w:rsidRPr="00083354">
        <w:rPr>
          <w:rFonts w:ascii="Times New Roman" w:hAnsi="Times New Roman"/>
          <w:sz w:val="24"/>
          <w:szCs w:val="24"/>
        </w:rPr>
        <w:t xml:space="preserve">o tropeiro é </w:t>
      </w:r>
    </w:p>
    <w:p w14:paraId="00CEC5BA" w14:textId="77777777" w:rsidR="00AB6AEB" w:rsidRPr="00906B64" w:rsidRDefault="00AB6AEB" w:rsidP="0075517D">
      <w:pPr>
        <w:spacing w:after="120" w:line="240" w:lineRule="auto"/>
        <w:ind w:left="2880"/>
        <w:jc w:val="both"/>
        <w:rPr>
          <w:rFonts w:ascii="Times New Roman" w:hAnsi="Times New Roman"/>
          <w:sz w:val="20"/>
          <w:szCs w:val="20"/>
        </w:rPr>
      </w:pPr>
      <w:r w:rsidRPr="00906B64">
        <w:rPr>
          <w:rFonts w:ascii="Times New Roman" w:hAnsi="Times New Roman"/>
          <w:sz w:val="20"/>
          <w:szCs w:val="20"/>
        </w:rPr>
        <w:lastRenderedPageBreak/>
        <w:t>“o homem sorocabano, lembrando que Sorocaba tinha suas divisas entre Itu, Iguape e Curitiba, então quando eu falo Sorocaba de 1700, a Sorocaba do Baltasar [Fernandes, fundador da cidade], é uma Sorocaba bem maior que a Sorocaba de hoje. [O tropeiro] é o Sorocabano que vai pro Uruguai e Argentina buscar burro e mula, meio de transporte, e traz a Sorocaba para vender na feira de muares”. (AUGUSTO, 2021, n.p</w:t>
      </w:r>
      <w:r>
        <w:rPr>
          <w:rFonts w:ascii="Times New Roman" w:hAnsi="Times New Roman"/>
          <w:sz w:val="20"/>
          <w:szCs w:val="20"/>
        </w:rPr>
        <w:t>.</w:t>
      </w:r>
      <w:r w:rsidRPr="00906B64">
        <w:rPr>
          <w:rFonts w:ascii="Times New Roman" w:hAnsi="Times New Roman"/>
          <w:sz w:val="20"/>
          <w:szCs w:val="20"/>
        </w:rPr>
        <w:t>)</w:t>
      </w:r>
    </w:p>
    <w:bookmarkEnd w:id="2"/>
    <w:p w14:paraId="17842C37" w14:textId="77777777" w:rsidR="00AB6AEB" w:rsidRDefault="00AB6AEB" w:rsidP="00AB6AEB">
      <w:pPr>
        <w:spacing w:after="0" w:line="360" w:lineRule="auto"/>
        <w:ind w:firstLine="697"/>
        <w:jc w:val="both"/>
        <w:rPr>
          <w:rFonts w:ascii="Times New Roman" w:hAnsi="Times New Roman"/>
          <w:sz w:val="24"/>
          <w:szCs w:val="24"/>
        </w:rPr>
      </w:pPr>
      <w:r>
        <w:rPr>
          <w:rFonts w:ascii="Times New Roman" w:hAnsi="Times New Roman"/>
          <w:sz w:val="24"/>
          <w:szCs w:val="24"/>
        </w:rPr>
        <w:t xml:space="preserve">A Vila de Sorocaba estava situada numa posição geográfica estratégica: </w:t>
      </w:r>
    </w:p>
    <w:p w14:paraId="44A103F0" w14:textId="77777777" w:rsidR="00AB6AEB" w:rsidRPr="00674923" w:rsidRDefault="00AB6AEB" w:rsidP="0075517D">
      <w:pPr>
        <w:spacing w:after="120" w:line="240" w:lineRule="auto"/>
        <w:ind w:left="2880"/>
        <w:jc w:val="both"/>
        <w:rPr>
          <w:rFonts w:ascii="Times New Roman" w:hAnsi="Times New Roman"/>
          <w:sz w:val="20"/>
          <w:szCs w:val="20"/>
        </w:rPr>
      </w:pPr>
      <w:r w:rsidRPr="00674923">
        <w:rPr>
          <w:rFonts w:ascii="Times New Roman" w:hAnsi="Times New Roman"/>
          <w:sz w:val="20"/>
          <w:szCs w:val="20"/>
        </w:rPr>
        <w:t xml:space="preserve">“Era a vila mais ao sul da província [de São Paulo] antes dos campos de Curitiba, possuía clima e relevo próprios ao descanso e engorda dos animais após as longas jornadas desde o </w:t>
      </w:r>
      <w:r>
        <w:rPr>
          <w:rFonts w:ascii="Times New Roman" w:hAnsi="Times New Roman"/>
          <w:sz w:val="20"/>
          <w:szCs w:val="20"/>
        </w:rPr>
        <w:t>S</w:t>
      </w:r>
      <w:r w:rsidRPr="00674923">
        <w:rPr>
          <w:rFonts w:ascii="Times New Roman" w:hAnsi="Times New Roman"/>
          <w:sz w:val="20"/>
          <w:szCs w:val="20"/>
        </w:rPr>
        <w:t>ul e antes de sua comercialização.” (CHIOVITTI, 2003, p. 06).</w:t>
      </w:r>
    </w:p>
    <w:p w14:paraId="7020D7E0" w14:textId="76BB4BEC" w:rsidR="00AB6AEB" w:rsidRDefault="00AB6AEB" w:rsidP="00AB6AEB">
      <w:pPr>
        <w:spacing w:after="0" w:line="360" w:lineRule="auto"/>
        <w:ind w:firstLine="697"/>
        <w:jc w:val="both"/>
        <w:rPr>
          <w:rFonts w:ascii="Times New Roman" w:hAnsi="Times New Roman"/>
          <w:sz w:val="24"/>
          <w:szCs w:val="24"/>
        </w:rPr>
      </w:pPr>
      <w:r>
        <w:rPr>
          <w:rFonts w:ascii="Times New Roman" w:hAnsi="Times New Roman"/>
          <w:sz w:val="24"/>
          <w:szCs w:val="24"/>
        </w:rPr>
        <w:t>“Além disso, o rio Sorocaba era o último rio navegável antes do caminho do sul bifurcar-se: um lado permitia seguir para São Paulo e outro para Minas Gerais.” (TRINDADE, 1992, p. 64). Mas foi a ponte sobre o rio Sorocaba que possibilitou a implementação, em 1756, de um registro para a cobrança de impostos pela coroa portuguesa sobre os animais comercializados, e este foi o principal aspecto que favoreceu a instalação da feira de tropas naquela vila e que a tornou sede do maior mercado de vendas de burros e mulas do país. Para se ter uma ideia, comercializava-se uma média de 50 mil animais por feira, atingindo os números de 200 mil animais sendo vendidos ao longo de dois meses ao ano. (O ÚLTIMO, 2012, n.p).</w:t>
      </w:r>
    </w:p>
    <w:p w14:paraId="71C165F5" w14:textId="239953F5" w:rsidR="0006168E" w:rsidRDefault="0006168E" w:rsidP="008A0A48">
      <w:pPr>
        <w:spacing w:after="0" w:line="360" w:lineRule="auto"/>
        <w:ind w:firstLine="697"/>
        <w:jc w:val="both"/>
        <w:rPr>
          <w:rFonts w:ascii="Times New Roman" w:hAnsi="Times New Roman"/>
          <w:sz w:val="24"/>
          <w:szCs w:val="24"/>
        </w:rPr>
      </w:pPr>
      <w:r>
        <w:rPr>
          <w:rFonts w:ascii="Times New Roman" w:hAnsi="Times New Roman"/>
          <w:sz w:val="24"/>
          <w:szCs w:val="24"/>
        </w:rPr>
        <w:t>Nanci Marti Chiovitti</w:t>
      </w:r>
      <w:r w:rsidRPr="00083354">
        <w:rPr>
          <w:rFonts w:ascii="Times New Roman" w:hAnsi="Times New Roman"/>
          <w:sz w:val="24"/>
          <w:szCs w:val="24"/>
        </w:rPr>
        <w:t xml:space="preserve"> afirma que Affonso d’Escragnolle Taunay foi um dos primeiros historiadores a dar lugar de destaque ao tropeiro dentro da história nacional.</w:t>
      </w:r>
    </w:p>
    <w:p w14:paraId="4D8746A8" w14:textId="51256B7C" w:rsidR="0006168E" w:rsidRPr="009839C8" w:rsidRDefault="0006168E" w:rsidP="0075517D">
      <w:pPr>
        <w:spacing w:after="120" w:line="240" w:lineRule="auto"/>
        <w:ind w:left="2880"/>
        <w:jc w:val="both"/>
        <w:rPr>
          <w:rFonts w:ascii="Times New Roman" w:hAnsi="Times New Roman"/>
          <w:sz w:val="20"/>
          <w:szCs w:val="20"/>
        </w:rPr>
      </w:pPr>
      <w:r w:rsidRPr="009839C8">
        <w:rPr>
          <w:rFonts w:ascii="Times New Roman" w:hAnsi="Times New Roman"/>
          <w:sz w:val="20"/>
          <w:szCs w:val="20"/>
        </w:rPr>
        <w:t>“O tropeiro encarna a expressão mais pragmática da história ideológica do alargamento das fronteiras nacionais, confirmada pela marcha civilizatória em direção ao interior do Brasil, levando sempre novidades e sendo esperado e respeitado por todos.” (CHIOVITTI, 2003,</w:t>
      </w:r>
      <w:r w:rsidR="0095330F">
        <w:rPr>
          <w:rFonts w:ascii="Times New Roman" w:hAnsi="Times New Roman"/>
          <w:sz w:val="20"/>
          <w:szCs w:val="20"/>
        </w:rPr>
        <w:t xml:space="preserve"> </w:t>
      </w:r>
      <w:r w:rsidRPr="009839C8">
        <w:rPr>
          <w:rFonts w:ascii="Times New Roman" w:hAnsi="Times New Roman"/>
          <w:sz w:val="20"/>
          <w:szCs w:val="20"/>
        </w:rPr>
        <w:t>p. 37)</w:t>
      </w:r>
    </w:p>
    <w:p w14:paraId="1644AF7C" w14:textId="638C6F19" w:rsidR="0006168E" w:rsidRDefault="0006168E" w:rsidP="008A0A48">
      <w:pPr>
        <w:spacing w:after="0" w:line="360" w:lineRule="auto"/>
        <w:ind w:firstLine="697"/>
        <w:jc w:val="both"/>
        <w:rPr>
          <w:rFonts w:ascii="Times New Roman" w:hAnsi="Times New Roman"/>
          <w:sz w:val="24"/>
          <w:szCs w:val="24"/>
        </w:rPr>
      </w:pPr>
      <w:r w:rsidRPr="00083354">
        <w:rPr>
          <w:rFonts w:ascii="Times New Roman" w:hAnsi="Times New Roman"/>
          <w:sz w:val="24"/>
          <w:szCs w:val="24"/>
        </w:rPr>
        <w:t>Taunay</w:t>
      </w:r>
      <w:r>
        <w:rPr>
          <w:rFonts w:ascii="Times New Roman" w:hAnsi="Times New Roman"/>
          <w:sz w:val="24"/>
          <w:szCs w:val="24"/>
        </w:rPr>
        <w:t xml:space="preserve">, biógrafo e historiador que se especializou como o grande mestre do bandeirismo paulista, como informa o portal da academia brasileira de letras, </w:t>
      </w:r>
      <w:r w:rsidRPr="00083354">
        <w:rPr>
          <w:rFonts w:ascii="Times New Roman" w:hAnsi="Times New Roman"/>
          <w:sz w:val="24"/>
          <w:szCs w:val="24"/>
        </w:rPr>
        <w:t>esteve na direção do Museu Paulista e</w:t>
      </w:r>
      <w:r>
        <w:rPr>
          <w:rFonts w:ascii="Times New Roman" w:hAnsi="Times New Roman"/>
          <w:sz w:val="24"/>
          <w:szCs w:val="24"/>
        </w:rPr>
        <w:t>ntre 1917 e 1945. Ocupado em construir uma identidade paulista, é Taunay quem mitifica a figura dos bandeirantes e que identifica a raça paulista como uma “raça de gigantes”, insistindo em atribuir sua conformação a uma “afusão arianizante”, defendendo um componente de “forte descendência europeia, sobretudo a germânica, de quem teriam herdado o temperamento aventureiro e nômade” (BREFE, 1999, p.188). N</w:t>
      </w:r>
      <w:r w:rsidRPr="00083354">
        <w:rPr>
          <w:rFonts w:ascii="Times New Roman" w:hAnsi="Times New Roman"/>
          <w:sz w:val="24"/>
          <w:szCs w:val="24"/>
        </w:rPr>
        <w:t xml:space="preserve">o período em que dirigiu </w:t>
      </w:r>
      <w:r>
        <w:rPr>
          <w:rFonts w:ascii="Times New Roman" w:hAnsi="Times New Roman"/>
          <w:sz w:val="24"/>
          <w:szCs w:val="24"/>
        </w:rPr>
        <w:t>o Museu Paulista</w:t>
      </w:r>
      <w:r w:rsidRPr="00083354">
        <w:rPr>
          <w:rFonts w:ascii="Times New Roman" w:hAnsi="Times New Roman"/>
          <w:sz w:val="24"/>
          <w:szCs w:val="24"/>
        </w:rPr>
        <w:t>,</w:t>
      </w:r>
      <w:r>
        <w:rPr>
          <w:rFonts w:ascii="Times New Roman" w:hAnsi="Times New Roman"/>
          <w:sz w:val="24"/>
          <w:szCs w:val="24"/>
        </w:rPr>
        <w:t xml:space="preserve"> Taunay</w:t>
      </w:r>
      <w:r w:rsidRPr="00083354">
        <w:rPr>
          <w:rFonts w:ascii="Times New Roman" w:hAnsi="Times New Roman"/>
          <w:sz w:val="24"/>
          <w:szCs w:val="24"/>
        </w:rPr>
        <w:t xml:space="preserve"> organizou salas consagradas à iconografia sobre o cotidiano da Província de São Paulo</w:t>
      </w:r>
      <w:r>
        <w:rPr>
          <w:rFonts w:ascii="Times New Roman" w:hAnsi="Times New Roman"/>
          <w:sz w:val="24"/>
          <w:szCs w:val="24"/>
        </w:rPr>
        <w:t>, às bandeiras, às monções e ao tropeirismo</w:t>
      </w:r>
      <w:r w:rsidRPr="00083354">
        <w:rPr>
          <w:rFonts w:ascii="Times New Roman" w:hAnsi="Times New Roman"/>
          <w:sz w:val="24"/>
          <w:szCs w:val="24"/>
        </w:rPr>
        <w:t>.</w:t>
      </w:r>
    </w:p>
    <w:p w14:paraId="640CF66C" w14:textId="77777777" w:rsidR="0006168E" w:rsidRPr="009839C8" w:rsidRDefault="0006168E" w:rsidP="0075517D">
      <w:pPr>
        <w:spacing w:after="120" w:line="240" w:lineRule="auto"/>
        <w:ind w:left="2880"/>
        <w:jc w:val="both"/>
        <w:rPr>
          <w:rFonts w:ascii="Times New Roman" w:hAnsi="Times New Roman"/>
          <w:sz w:val="20"/>
          <w:szCs w:val="20"/>
        </w:rPr>
      </w:pPr>
      <w:r w:rsidRPr="009839C8">
        <w:rPr>
          <w:rFonts w:ascii="Times New Roman" w:hAnsi="Times New Roman"/>
          <w:sz w:val="20"/>
          <w:szCs w:val="20"/>
        </w:rPr>
        <w:t xml:space="preserve">“O legado que Taunay deixou em relação à produção sobre o tropeirismo fazia parte das ideias e preocupações do mesmo em relação à formação da nação, tendo em vista a legitimidade da </w:t>
      </w:r>
      <w:r w:rsidRPr="009839C8">
        <w:rPr>
          <w:rFonts w:ascii="Times New Roman" w:hAnsi="Times New Roman"/>
          <w:sz w:val="20"/>
          <w:szCs w:val="20"/>
        </w:rPr>
        <w:lastRenderedPageBreak/>
        <w:t>hegemonia paulista em relação a outros estados” (CHIOVITTI, 2003, p. 38)</w:t>
      </w:r>
    </w:p>
    <w:p w14:paraId="6DB755D5" w14:textId="3605AC8F" w:rsidR="0006168E" w:rsidRPr="006F79D6" w:rsidRDefault="006F79D6" w:rsidP="008A0A48">
      <w:pPr>
        <w:spacing w:after="0" w:line="360" w:lineRule="auto"/>
        <w:ind w:firstLine="697"/>
        <w:jc w:val="both"/>
        <w:rPr>
          <w:rFonts w:ascii="Times New Roman" w:hAnsi="Times New Roman"/>
          <w:sz w:val="24"/>
          <w:szCs w:val="24"/>
        </w:rPr>
      </w:pPr>
      <w:r w:rsidRPr="006F79D6">
        <w:rPr>
          <w:rFonts w:ascii="Times New Roman" w:hAnsi="Times New Roman"/>
          <w:sz w:val="24"/>
          <w:szCs w:val="24"/>
        </w:rPr>
        <w:t>A</w:t>
      </w:r>
      <w:r w:rsidR="0006168E" w:rsidRPr="006F79D6">
        <w:rPr>
          <w:rFonts w:ascii="Times New Roman" w:hAnsi="Times New Roman"/>
          <w:sz w:val="24"/>
          <w:szCs w:val="24"/>
        </w:rPr>
        <w:t>través da exposição de pinturas de Henrique Távola, Alfredo Norfini e Franta Richter</w:t>
      </w:r>
      <w:r>
        <w:rPr>
          <w:rFonts w:ascii="Times New Roman" w:hAnsi="Times New Roman"/>
          <w:sz w:val="24"/>
          <w:szCs w:val="24"/>
        </w:rPr>
        <w:t xml:space="preserve">, </w:t>
      </w:r>
      <w:r w:rsidRPr="006F79D6">
        <w:rPr>
          <w:rFonts w:ascii="Times New Roman" w:hAnsi="Times New Roman"/>
          <w:sz w:val="24"/>
          <w:szCs w:val="24"/>
        </w:rPr>
        <w:t>Taunay formul</w:t>
      </w:r>
      <w:r>
        <w:rPr>
          <w:rFonts w:ascii="Times New Roman" w:hAnsi="Times New Roman"/>
          <w:sz w:val="24"/>
          <w:szCs w:val="24"/>
        </w:rPr>
        <w:t>ou</w:t>
      </w:r>
      <w:r w:rsidRPr="006F79D6">
        <w:rPr>
          <w:rFonts w:ascii="Times New Roman" w:hAnsi="Times New Roman"/>
          <w:sz w:val="24"/>
          <w:szCs w:val="24"/>
        </w:rPr>
        <w:t xml:space="preserve"> </w:t>
      </w:r>
      <w:r w:rsidR="0006168E" w:rsidRPr="006F79D6">
        <w:rPr>
          <w:rFonts w:ascii="Times New Roman" w:hAnsi="Times New Roman"/>
          <w:sz w:val="24"/>
          <w:szCs w:val="24"/>
        </w:rPr>
        <w:t>a apropriação do tropeiro no Museu Paulista, confirmando a existência de uma raça paulista e associando a origem dos tropeiros a famílias pertencentes a elevados graus de hierarquia nobiliárquica.</w:t>
      </w:r>
    </w:p>
    <w:p w14:paraId="2D64AE03" w14:textId="77777777" w:rsidR="0006168E" w:rsidRPr="006F79D6" w:rsidRDefault="0006168E" w:rsidP="008A0A48">
      <w:pPr>
        <w:spacing w:after="0" w:line="360" w:lineRule="auto"/>
        <w:ind w:firstLine="697"/>
        <w:jc w:val="both"/>
        <w:rPr>
          <w:rFonts w:ascii="Times New Roman" w:hAnsi="Times New Roman"/>
          <w:sz w:val="24"/>
          <w:szCs w:val="24"/>
        </w:rPr>
      </w:pPr>
      <w:r w:rsidRPr="006F79D6">
        <w:rPr>
          <w:rFonts w:ascii="Times New Roman" w:hAnsi="Times New Roman"/>
          <w:sz w:val="24"/>
          <w:szCs w:val="24"/>
        </w:rPr>
        <w:t>Utilizando um texto escrito por Luiz Francisco d’Abreu Medeiros, Taunay cristalizou a imagem do tropeiro como um herói do sertão:</w:t>
      </w:r>
    </w:p>
    <w:p w14:paraId="30F84B58" w14:textId="77777777" w:rsidR="0006168E" w:rsidRPr="006F79D6" w:rsidRDefault="0006168E" w:rsidP="0075517D">
      <w:pPr>
        <w:spacing w:after="120" w:line="240" w:lineRule="auto"/>
        <w:ind w:left="2880"/>
        <w:jc w:val="both"/>
        <w:rPr>
          <w:rFonts w:ascii="Times New Roman" w:hAnsi="Times New Roman"/>
          <w:sz w:val="20"/>
          <w:szCs w:val="20"/>
        </w:rPr>
      </w:pPr>
      <w:r w:rsidRPr="006F79D6">
        <w:rPr>
          <w:rFonts w:ascii="Times New Roman" w:hAnsi="Times New Roman"/>
          <w:sz w:val="20"/>
          <w:szCs w:val="20"/>
        </w:rPr>
        <w:t>“Romper sertões extensos, só habitados por indígenas e feras bravias; penetrar até os mais recônditos lugares do Rio Grande, e às vezes transpor os limites da província; ir até os castelhanos em busca de melhor fazenda e de um negócio mais vantajoso; voltar debaixo de rigoroso sol e copiosas chuvas com uma tropa de 500, 800 e mil bestas; correr a extensão dos campos, e se entranhar pelas espessas matas após aqueles animais que fogem (...); atravessar, com grande risco de vida, os rios caudalosos que cortam as estradas; comer, ao romper do dia e à noite, o mal cozido feijão do caldeirão e o velho churrasco, saboreando também o infalível e proverbial mate chimarrão; ver-se obrigado, pela falta de uma barraca ou pela impossibilidade de armá-la, a dormir ao relento (...)” (MEDEIROS apud CHIOVITTI, 2003, p. 54)</w:t>
      </w:r>
    </w:p>
    <w:p w14:paraId="06045900" w14:textId="7CBC817A" w:rsidR="0006168E" w:rsidRPr="006F79D6" w:rsidRDefault="0075517D" w:rsidP="008A0A48">
      <w:pPr>
        <w:spacing w:after="0" w:line="360" w:lineRule="auto"/>
        <w:ind w:firstLine="697"/>
        <w:jc w:val="both"/>
        <w:rPr>
          <w:rFonts w:ascii="Times New Roman" w:hAnsi="Times New Roman"/>
          <w:sz w:val="24"/>
          <w:szCs w:val="24"/>
        </w:rPr>
      </w:pPr>
      <w:r w:rsidRPr="006F79D6">
        <w:rPr>
          <w:rFonts w:ascii="Times New Roman" w:hAnsi="Times New Roman"/>
          <w:sz w:val="24"/>
          <w:szCs w:val="24"/>
        </w:rPr>
        <w:t xml:space="preserve">Em busca </w:t>
      </w:r>
      <w:r w:rsidR="006F79D6">
        <w:rPr>
          <w:rFonts w:ascii="Times New Roman" w:hAnsi="Times New Roman"/>
          <w:sz w:val="24"/>
          <w:szCs w:val="24"/>
        </w:rPr>
        <w:t>d</w:t>
      </w:r>
      <w:r w:rsidRPr="006F79D6">
        <w:rPr>
          <w:rFonts w:ascii="Times New Roman" w:hAnsi="Times New Roman"/>
          <w:sz w:val="24"/>
          <w:szCs w:val="24"/>
        </w:rPr>
        <w:t>a figura idealizada do tropeiro</w:t>
      </w:r>
      <w:r w:rsidR="006F79D6">
        <w:rPr>
          <w:rFonts w:ascii="Times New Roman" w:hAnsi="Times New Roman"/>
          <w:sz w:val="24"/>
          <w:szCs w:val="24"/>
        </w:rPr>
        <w:t xml:space="preserve"> nobre</w:t>
      </w:r>
      <w:r w:rsidRPr="006F79D6">
        <w:rPr>
          <w:rFonts w:ascii="Times New Roman" w:hAnsi="Times New Roman"/>
          <w:sz w:val="24"/>
          <w:szCs w:val="24"/>
        </w:rPr>
        <w:t xml:space="preserve">, Taunay </w:t>
      </w:r>
      <w:r w:rsidR="00602593" w:rsidRPr="006F79D6">
        <w:rPr>
          <w:rFonts w:ascii="Times New Roman" w:hAnsi="Times New Roman"/>
          <w:sz w:val="24"/>
          <w:szCs w:val="24"/>
        </w:rPr>
        <w:t xml:space="preserve">generalizou sob a mesma categoria todos os trabalhadores que integravam as tropas. </w:t>
      </w:r>
      <w:r w:rsidR="0080528C" w:rsidRPr="006F79D6">
        <w:rPr>
          <w:rFonts w:ascii="Times New Roman" w:hAnsi="Times New Roman"/>
          <w:sz w:val="24"/>
          <w:szCs w:val="24"/>
        </w:rPr>
        <w:t>No entanto,</w:t>
      </w:r>
    </w:p>
    <w:p w14:paraId="25A116B0" w14:textId="187D0F13" w:rsidR="0006168E" w:rsidRDefault="0006168E" w:rsidP="0075517D">
      <w:pPr>
        <w:spacing w:after="120" w:line="240" w:lineRule="auto"/>
        <w:ind w:left="2880"/>
        <w:jc w:val="both"/>
        <w:rPr>
          <w:rFonts w:ascii="Times New Roman" w:hAnsi="Times New Roman"/>
          <w:sz w:val="20"/>
          <w:szCs w:val="20"/>
        </w:rPr>
      </w:pPr>
      <w:r w:rsidRPr="006F79D6">
        <w:rPr>
          <w:rFonts w:ascii="Times New Roman" w:hAnsi="Times New Roman"/>
          <w:sz w:val="20"/>
          <w:szCs w:val="20"/>
        </w:rPr>
        <w:t>“Conforme os documentos do século XVIII, tropeiro era o dono da tropa, que podia ser um comerciante ou o dono de um sítio que vendia seus produtos. O termo referia-se também ao capataz que conduzia ou comprava a tropa. Os que trabalhavam na tropa eram chamados de arrieiros, comboieiros ou peões. No início do século XIX o termo tropeiro refere-se, além do proprietário e do capataz, também aos arrieiros e peões.” (FLORES apud CHIOVITTI, 2003, p. 40)</w:t>
      </w:r>
    </w:p>
    <w:p w14:paraId="01A411AF" w14:textId="77777777" w:rsidR="001A6152" w:rsidRPr="00311F5D" w:rsidRDefault="001A6152" w:rsidP="001A6152">
      <w:pPr>
        <w:spacing w:after="0" w:line="360" w:lineRule="auto"/>
        <w:ind w:firstLine="697"/>
        <w:jc w:val="both"/>
        <w:rPr>
          <w:rFonts w:ascii="Times New Roman" w:hAnsi="Times New Roman"/>
          <w:sz w:val="24"/>
          <w:szCs w:val="24"/>
        </w:rPr>
      </w:pPr>
      <w:r w:rsidRPr="00311F5D">
        <w:rPr>
          <w:rFonts w:ascii="Times New Roman" w:hAnsi="Times New Roman"/>
          <w:sz w:val="24"/>
          <w:szCs w:val="24"/>
        </w:rPr>
        <w:t xml:space="preserve">Segundo </w:t>
      </w:r>
      <w:r w:rsidRPr="00311F5D">
        <w:rPr>
          <w:rFonts w:ascii="Times New Roman" w:eastAsia="Times New Roman" w:hAnsi="Times New Roman"/>
          <w:sz w:val="24"/>
          <w:szCs w:val="24"/>
        </w:rPr>
        <w:t xml:space="preserve">Márcia Scholz de Andrade Kersten, </w:t>
      </w:r>
    </w:p>
    <w:p w14:paraId="0E4723A5" w14:textId="77777777" w:rsidR="001A6152" w:rsidRPr="00311F5D" w:rsidRDefault="001A6152" w:rsidP="001A6152">
      <w:pPr>
        <w:spacing w:after="120" w:line="240" w:lineRule="auto"/>
        <w:ind w:left="2880"/>
        <w:jc w:val="both"/>
        <w:rPr>
          <w:rFonts w:ascii="Times New Roman" w:hAnsi="Times New Roman"/>
          <w:sz w:val="20"/>
          <w:szCs w:val="20"/>
        </w:rPr>
      </w:pPr>
      <w:r w:rsidRPr="00311F5D">
        <w:rPr>
          <w:rFonts w:ascii="Times New Roman" w:hAnsi="Times New Roman"/>
          <w:sz w:val="20"/>
          <w:szCs w:val="20"/>
          <w:shd w:val="clear" w:color="auto" w:fill="FFFFFF"/>
        </w:rPr>
        <w:t>“A tropeada obedecia a uma rígida estratificação, em cuja liderança surgia a figura do tropeiro, geralmente dono da tropa; mas o capataz também era reconhecido como tropeiro, pela importância de suas funções na tropa. O capataz, homem de confiança do tropeiro, dividia com ele as funções de conduzir e administrar a tropa: formar comitiva, contratar e pagar a peonada, comprar e vender animais, controlar o dinheiro e cuidar da contabilidade. Ele também escolhia o arribador, bom cavaleiro e habilidoso com o laço, quem tinha a função de </w:t>
      </w:r>
      <w:r w:rsidRPr="00311F5D">
        <w:rPr>
          <w:rFonts w:ascii="Times New Roman" w:hAnsi="Times New Roman"/>
          <w:i/>
          <w:iCs/>
          <w:sz w:val="20"/>
          <w:szCs w:val="20"/>
          <w:shd w:val="clear" w:color="auto" w:fill="FFFFFF"/>
        </w:rPr>
        <w:t>arribar</w:t>
      </w:r>
      <w:r w:rsidRPr="00311F5D">
        <w:rPr>
          <w:rFonts w:ascii="Times New Roman" w:hAnsi="Times New Roman"/>
          <w:sz w:val="20"/>
          <w:szCs w:val="20"/>
          <w:shd w:val="clear" w:color="auto" w:fill="FFFFFF"/>
        </w:rPr>
        <w:t xml:space="preserve"> (conter) o animal desgarrado da tropa. O madrinheiro viajava na frente da tropa, conduzia a égua madrinha, que comandava o ritmo da caminhada; o contra-madrinheiro, seu auxiliar, era também conhecido como sota-capataz. Já o peão-culateiro exercia a mesma função que o madrinheiro e o sinuelo viajava ao seu lado. A função do peão franqueador cabia a dois homens, um de cada lado da tropa para conter os animais em marcha durante as saídas. O cozinheiro-comitiveiro levava o cargueiro, fazia as compras e preparava a comida. Já ao final da hierarquia, vinha o peão que exercia todas as funções auxiliares da tropa. No entanto, paulatinamente o termo tropeiro passa também a designar qualquer indivíduo que tenha participado de uma tropeada. (KERSTEN, 2006, p.82) </w:t>
      </w:r>
    </w:p>
    <w:p w14:paraId="28E15549" w14:textId="5A2F25D7" w:rsidR="0006168E" w:rsidRPr="006F79D6" w:rsidRDefault="0006168E" w:rsidP="008A0A48">
      <w:pPr>
        <w:spacing w:after="0" w:line="360" w:lineRule="auto"/>
        <w:ind w:firstLine="697"/>
        <w:jc w:val="both"/>
        <w:rPr>
          <w:rFonts w:ascii="Times New Roman" w:hAnsi="Times New Roman"/>
          <w:sz w:val="24"/>
          <w:szCs w:val="24"/>
        </w:rPr>
      </w:pPr>
      <w:r w:rsidRPr="006F79D6">
        <w:rPr>
          <w:rFonts w:ascii="Times New Roman" w:hAnsi="Times New Roman"/>
          <w:sz w:val="24"/>
          <w:szCs w:val="24"/>
        </w:rPr>
        <w:lastRenderedPageBreak/>
        <w:t>De todo modo, contrariamente à iniciativa de historiadores da década de 1920 em criarem uma nobreza para os tropeiros, esta categoria de trabalhadores teria abarcado grande diversidade de tipos e classes sociais que se arriscavam nesta atividade. Aqueles que compunham o grosso das tropas, arrieiros, madrinheiros, peões, estavam muito mais relacionados a operários do que aos capitalistas donos das mercadorias. Estes últimos em poucas ocasiões teriam empreendido as viagens mais longas.</w:t>
      </w:r>
    </w:p>
    <w:p w14:paraId="6791890A" w14:textId="77777777" w:rsidR="0006168E" w:rsidRDefault="0006168E" w:rsidP="008A0A48">
      <w:pPr>
        <w:spacing w:after="0" w:line="360" w:lineRule="auto"/>
        <w:ind w:firstLine="697"/>
        <w:jc w:val="both"/>
        <w:rPr>
          <w:rFonts w:ascii="Times New Roman" w:hAnsi="Times New Roman"/>
          <w:sz w:val="24"/>
          <w:szCs w:val="24"/>
        </w:rPr>
      </w:pPr>
      <w:r w:rsidRPr="00083354">
        <w:rPr>
          <w:rFonts w:ascii="Times New Roman" w:hAnsi="Times New Roman"/>
          <w:sz w:val="24"/>
          <w:szCs w:val="24"/>
        </w:rPr>
        <w:t xml:space="preserve">Staforini aponta que, por um lado, é possível estabelecer uma divisão social do trabalho dos tropeiros expressa na divisão territorial do trabalho: </w:t>
      </w:r>
    </w:p>
    <w:p w14:paraId="55433553" w14:textId="77777777" w:rsidR="0006168E" w:rsidRPr="0086276F" w:rsidRDefault="0006168E" w:rsidP="00602593">
      <w:pPr>
        <w:spacing w:after="120" w:line="240" w:lineRule="auto"/>
        <w:ind w:left="2880"/>
        <w:jc w:val="both"/>
        <w:rPr>
          <w:rFonts w:ascii="Times New Roman" w:hAnsi="Times New Roman"/>
          <w:sz w:val="20"/>
          <w:szCs w:val="20"/>
        </w:rPr>
      </w:pPr>
      <w:r w:rsidRPr="0086276F">
        <w:rPr>
          <w:rFonts w:ascii="Times New Roman" w:hAnsi="Times New Roman"/>
          <w:sz w:val="20"/>
          <w:szCs w:val="20"/>
        </w:rPr>
        <w:t xml:space="preserve">“gaúchos eram responsáveis pela criação de animais, paranaenses pelo aluguel de campos para invernada das tropas e os paulistas pela comercialização dos muares.” (STAFORINI apud CHIOVITTI, </w:t>
      </w:r>
      <w:r>
        <w:rPr>
          <w:rFonts w:ascii="Times New Roman" w:hAnsi="Times New Roman"/>
          <w:sz w:val="20"/>
          <w:szCs w:val="20"/>
        </w:rPr>
        <w:t xml:space="preserve">2003, </w:t>
      </w:r>
      <w:r w:rsidRPr="0086276F">
        <w:rPr>
          <w:rFonts w:ascii="Times New Roman" w:hAnsi="Times New Roman"/>
          <w:sz w:val="20"/>
          <w:szCs w:val="20"/>
        </w:rPr>
        <w:t>p. 45</w:t>
      </w:r>
      <w:r>
        <w:rPr>
          <w:rFonts w:ascii="Times New Roman" w:hAnsi="Times New Roman"/>
          <w:sz w:val="20"/>
          <w:szCs w:val="20"/>
        </w:rPr>
        <w:t>)</w:t>
      </w:r>
    </w:p>
    <w:p w14:paraId="0E619230" w14:textId="66833BFE" w:rsidR="0006168E" w:rsidRPr="00083354" w:rsidRDefault="0006168E" w:rsidP="008A0A48">
      <w:pPr>
        <w:spacing w:after="0" w:line="360" w:lineRule="auto"/>
        <w:ind w:firstLine="697"/>
        <w:jc w:val="both"/>
        <w:rPr>
          <w:rFonts w:ascii="Times New Roman" w:hAnsi="Times New Roman"/>
          <w:sz w:val="24"/>
          <w:szCs w:val="24"/>
        </w:rPr>
      </w:pPr>
      <w:r>
        <w:rPr>
          <w:rFonts w:ascii="Times New Roman" w:hAnsi="Times New Roman"/>
          <w:sz w:val="24"/>
          <w:szCs w:val="24"/>
        </w:rPr>
        <w:t>Por outro lado, a</w:t>
      </w:r>
      <w:r w:rsidRPr="00083354">
        <w:rPr>
          <w:rFonts w:ascii="Times New Roman" w:hAnsi="Times New Roman"/>
          <w:sz w:val="24"/>
          <w:szCs w:val="24"/>
        </w:rPr>
        <w:t xml:space="preserve"> divisão social do trabalho</w:t>
      </w:r>
      <w:r>
        <w:rPr>
          <w:rFonts w:ascii="Times New Roman" w:hAnsi="Times New Roman"/>
          <w:sz w:val="24"/>
          <w:szCs w:val="24"/>
        </w:rPr>
        <w:t xml:space="preserve"> no interior das próprias tropas</w:t>
      </w:r>
      <w:r w:rsidRPr="00083354">
        <w:rPr>
          <w:rFonts w:ascii="Times New Roman" w:hAnsi="Times New Roman"/>
          <w:sz w:val="24"/>
          <w:szCs w:val="24"/>
        </w:rPr>
        <w:t xml:space="preserve">, </w:t>
      </w:r>
      <w:r>
        <w:rPr>
          <w:rFonts w:ascii="Times New Roman" w:hAnsi="Times New Roman"/>
          <w:sz w:val="24"/>
          <w:szCs w:val="24"/>
        </w:rPr>
        <w:t xml:space="preserve">nas quais </w:t>
      </w:r>
      <w:r w:rsidRPr="00083354">
        <w:rPr>
          <w:rFonts w:ascii="Times New Roman" w:hAnsi="Times New Roman"/>
          <w:sz w:val="24"/>
          <w:szCs w:val="24"/>
        </w:rPr>
        <w:t>integra</w:t>
      </w:r>
      <w:r w:rsidR="001A6152">
        <w:rPr>
          <w:rFonts w:ascii="Times New Roman" w:hAnsi="Times New Roman"/>
          <w:sz w:val="24"/>
          <w:szCs w:val="24"/>
        </w:rPr>
        <w:t>va</w:t>
      </w:r>
      <w:r w:rsidRPr="00083354">
        <w:rPr>
          <w:rFonts w:ascii="Times New Roman" w:hAnsi="Times New Roman"/>
          <w:sz w:val="24"/>
          <w:szCs w:val="24"/>
        </w:rPr>
        <w:t>m cozinheiros, arrieiros, madrinheiros</w:t>
      </w:r>
      <w:r>
        <w:rPr>
          <w:rFonts w:ascii="Times New Roman" w:hAnsi="Times New Roman"/>
          <w:sz w:val="24"/>
          <w:szCs w:val="24"/>
        </w:rPr>
        <w:t xml:space="preserve"> e</w:t>
      </w:r>
      <w:r w:rsidRPr="00083354">
        <w:rPr>
          <w:rFonts w:ascii="Times New Roman" w:hAnsi="Times New Roman"/>
          <w:sz w:val="24"/>
          <w:szCs w:val="24"/>
        </w:rPr>
        <w:t xml:space="preserve"> peões, </w:t>
      </w:r>
      <w:r>
        <w:rPr>
          <w:rFonts w:ascii="Times New Roman" w:hAnsi="Times New Roman"/>
          <w:sz w:val="24"/>
          <w:szCs w:val="24"/>
        </w:rPr>
        <w:t>a</w:t>
      </w:r>
      <w:r w:rsidRPr="00083354">
        <w:rPr>
          <w:rFonts w:ascii="Times New Roman" w:hAnsi="Times New Roman"/>
          <w:sz w:val="24"/>
          <w:szCs w:val="24"/>
        </w:rPr>
        <w:t xml:space="preserve"> partir do século XIX </w:t>
      </w:r>
      <w:r>
        <w:rPr>
          <w:rFonts w:ascii="Times New Roman" w:hAnsi="Times New Roman"/>
          <w:sz w:val="24"/>
          <w:szCs w:val="24"/>
        </w:rPr>
        <w:t xml:space="preserve">seria paulatinamente borrada, sendo </w:t>
      </w:r>
      <w:r w:rsidR="006F79D6">
        <w:rPr>
          <w:rFonts w:ascii="Times New Roman" w:hAnsi="Times New Roman"/>
          <w:sz w:val="24"/>
          <w:szCs w:val="24"/>
        </w:rPr>
        <w:t xml:space="preserve">designados tropeiros </w:t>
      </w:r>
      <w:r w:rsidRPr="00083354">
        <w:rPr>
          <w:rFonts w:ascii="Times New Roman" w:hAnsi="Times New Roman"/>
          <w:sz w:val="24"/>
          <w:szCs w:val="24"/>
        </w:rPr>
        <w:t xml:space="preserve">todos </w:t>
      </w:r>
      <w:r>
        <w:rPr>
          <w:rFonts w:ascii="Times New Roman" w:hAnsi="Times New Roman"/>
          <w:sz w:val="24"/>
          <w:szCs w:val="24"/>
        </w:rPr>
        <w:t>aqueles que participavam do trabalho</w:t>
      </w:r>
      <w:r w:rsidR="006F79D6">
        <w:rPr>
          <w:rFonts w:ascii="Times New Roman" w:hAnsi="Times New Roman"/>
          <w:sz w:val="24"/>
          <w:szCs w:val="24"/>
        </w:rPr>
        <w:t>.</w:t>
      </w:r>
    </w:p>
    <w:p w14:paraId="1A0609E1" w14:textId="3FBABCC1" w:rsidR="0006168E" w:rsidRDefault="001A6152" w:rsidP="008A0A48">
      <w:pPr>
        <w:spacing w:after="0" w:line="360" w:lineRule="auto"/>
        <w:ind w:firstLine="697"/>
        <w:jc w:val="both"/>
        <w:rPr>
          <w:rFonts w:ascii="Times New Roman" w:hAnsi="Times New Roman"/>
          <w:sz w:val="24"/>
          <w:szCs w:val="24"/>
        </w:rPr>
      </w:pPr>
      <w:r>
        <w:rPr>
          <w:rFonts w:ascii="Times New Roman" w:hAnsi="Times New Roman"/>
          <w:sz w:val="24"/>
          <w:szCs w:val="24"/>
        </w:rPr>
        <w:t>Do ponto de vista étnico, o</w:t>
      </w:r>
      <w:r w:rsidR="0006168E">
        <w:rPr>
          <w:rFonts w:ascii="Times New Roman" w:hAnsi="Times New Roman"/>
          <w:sz w:val="24"/>
          <w:szCs w:val="24"/>
        </w:rPr>
        <w:t xml:space="preserve"> imaginário fixado pelas exposições e textos publicados na gestão de Taunay no Museu Paulista</w:t>
      </w:r>
      <w:r w:rsidR="006F79D6">
        <w:rPr>
          <w:rFonts w:ascii="Times New Roman" w:hAnsi="Times New Roman"/>
          <w:sz w:val="24"/>
          <w:szCs w:val="24"/>
        </w:rPr>
        <w:t>, que</w:t>
      </w:r>
      <w:r w:rsidR="0006168E">
        <w:rPr>
          <w:rFonts w:ascii="Times New Roman" w:hAnsi="Times New Roman"/>
          <w:sz w:val="24"/>
          <w:szCs w:val="24"/>
        </w:rPr>
        <w:t xml:space="preserve"> pretendeu a elitização e o embranquecimento da figura do tropeiro</w:t>
      </w:r>
      <w:r w:rsidR="006F79D6">
        <w:rPr>
          <w:rFonts w:ascii="Times New Roman" w:hAnsi="Times New Roman"/>
          <w:sz w:val="24"/>
          <w:szCs w:val="24"/>
        </w:rPr>
        <w:t>, entra em contraste com pinturas</w:t>
      </w:r>
      <w:r w:rsidR="0006168E">
        <w:rPr>
          <w:rFonts w:ascii="Times New Roman" w:hAnsi="Times New Roman"/>
          <w:sz w:val="24"/>
          <w:szCs w:val="24"/>
        </w:rPr>
        <w:t xml:space="preserve"> de </w:t>
      </w:r>
      <w:r w:rsidR="00A3005C">
        <w:rPr>
          <w:rFonts w:ascii="Times New Roman" w:hAnsi="Times New Roman"/>
          <w:sz w:val="24"/>
          <w:szCs w:val="24"/>
        </w:rPr>
        <w:t xml:space="preserve">Jean Baptiste </w:t>
      </w:r>
      <w:r w:rsidR="0006168E">
        <w:rPr>
          <w:rFonts w:ascii="Times New Roman" w:hAnsi="Times New Roman"/>
          <w:sz w:val="24"/>
          <w:szCs w:val="24"/>
        </w:rPr>
        <w:t>Debret e Thomas Ender</w:t>
      </w:r>
      <w:r w:rsidR="006F79D6">
        <w:rPr>
          <w:rFonts w:ascii="Times New Roman" w:hAnsi="Times New Roman"/>
          <w:sz w:val="24"/>
          <w:szCs w:val="24"/>
        </w:rPr>
        <w:t xml:space="preserve"> e com </w:t>
      </w:r>
      <w:r w:rsidR="0006168E">
        <w:rPr>
          <w:rFonts w:ascii="Times New Roman" w:hAnsi="Times New Roman"/>
          <w:sz w:val="24"/>
          <w:szCs w:val="24"/>
        </w:rPr>
        <w:t xml:space="preserve">arquivos históricos analisados </w:t>
      </w:r>
      <w:r w:rsidR="0006168E" w:rsidRPr="00383B86">
        <w:rPr>
          <w:rFonts w:ascii="Times New Roman" w:hAnsi="Times New Roman"/>
          <w:sz w:val="24"/>
          <w:szCs w:val="24"/>
        </w:rPr>
        <w:t>por Geosiane Mendes Machado. Em seu estudo sobre fugas escravas e estratégias de inserção social do fugido nos últimos decênios do século XIX em Minas Gerais, a autora aponta que, entre as especializações dos escravizados fugitivos anunciados nos jornais de Ouro Preto entre 1871 e 1888, estavam</w:t>
      </w:r>
      <w:r w:rsidR="0006168E">
        <w:rPr>
          <w:rFonts w:ascii="Times New Roman" w:hAnsi="Times New Roman"/>
          <w:sz w:val="24"/>
          <w:szCs w:val="24"/>
        </w:rPr>
        <w:t>:</w:t>
      </w:r>
      <w:r w:rsidR="0006168E" w:rsidRPr="00383B86">
        <w:rPr>
          <w:rFonts w:ascii="Times New Roman" w:hAnsi="Times New Roman"/>
          <w:sz w:val="24"/>
          <w:szCs w:val="24"/>
        </w:rPr>
        <w:t xml:space="preserve"> tropeiro, carreiro, arrieiro, cavaleiro, cargueiro, peão e lida com animais (MACHADO, 2010, p. 161)</w:t>
      </w:r>
      <w:r w:rsidR="0006168E">
        <w:rPr>
          <w:rFonts w:ascii="Times New Roman" w:hAnsi="Times New Roman"/>
          <w:sz w:val="24"/>
          <w:szCs w:val="24"/>
        </w:rPr>
        <w:t>.</w:t>
      </w:r>
    </w:p>
    <w:p w14:paraId="44631A3B" w14:textId="004259A1" w:rsidR="0006168E" w:rsidRPr="00311F5D" w:rsidRDefault="0006168E" w:rsidP="008A0A48">
      <w:pPr>
        <w:pStyle w:val="NormalWeb"/>
        <w:shd w:val="clear" w:color="auto" w:fill="FFFFFF"/>
        <w:spacing w:before="0" w:beforeAutospacing="0" w:after="0" w:afterAutospacing="0" w:line="360" w:lineRule="auto"/>
        <w:ind w:firstLine="697"/>
        <w:jc w:val="both"/>
      </w:pPr>
      <w:r>
        <w:t xml:space="preserve">Jean Baptiste </w:t>
      </w:r>
      <w:r w:rsidRPr="00311F5D">
        <w:t>Debret</w:t>
      </w:r>
      <w:r>
        <w:t xml:space="preserve"> nos informa em seus retratos a presença de </w:t>
      </w:r>
      <w:r w:rsidRPr="00311F5D">
        <w:t>variad</w:t>
      </w:r>
      <w:r>
        <w:t>as</w:t>
      </w:r>
      <w:r w:rsidRPr="00311F5D">
        <w:t xml:space="preserve"> </w:t>
      </w:r>
      <w:r>
        <w:t>figuras</w:t>
      </w:r>
      <w:r w:rsidR="0080528C">
        <w:t>, confirmando a pluralidade de pessoas empregadas na função</w:t>
      </w:r>
      <w:r>
        <w:t xml:space="preserve">. Em suas gravuras e aquarelas, </w:t>
      </w:r>
    </w:p>
    <w:p w14:paraId="6A8B19C2" w14:textId="470E750E" w:rsidR="0006168E" w:rsidRPr="00311F5D" w:rsidRDefault="0080528C" w:rsidP="00A3005C">
      <w:pPr>
        <w:pStyle w:val="NormalWeb"/>
        <w:shd w:val="clear" w:color="auto" w:fill="FFFFFF"/>
        <w:spacing w:before="0" w:beforeAutospacing="0" w:after="120" w:afterAutospacing="0"/>
        <w:ind w:left="2880"/>
        <w:jc w:val="both"/>
        <w:rPr>
          <w:sz w:val="20"/>
          <w:szCs w:val="20"/>
        </w:rPr>
      </w:pPr>
      <w:r>
        <w:rPr>
          <w:sz w:val="20"/>
          <w:szCs w:val="20"/>
        </w:rPr>
        <w:t>“</w:t>
      </w:r>
      <w:r w:rsidR="0006168E" w:rsidRPr="00311F5D">
        <w:rPr>
          <w:sz w:val="20"/>
          <w:szCs w:val="20"/>
        </w:rPr>
        <w:t>Os condutores de tropas responsáveis por tanger a mularia aparecem sempre representados como mestiços, livres, africanos escravizados ou indígenas civilizados, montados ou a pé, mas portando sempre laços para conduzir ou laçar o gado e por vezes o relho</w:t>
      </w:r>
      <w:r>
        <w:rPr>
          <w:sz w:val="20"/>
          <w:szCs w:val="20"/>
        </w:rPr>
        <w:t xml:space="preserve"> (...) </w:t>
      </w:r>
      <w:r w:rsidR="0006168E" w:rsidRPr="00311F5D">
        <w:rPr>
          <w:sz w:val="20"/>
          <w:szCs w:val="20"/>
        </w:rPr>
        <w:t>O tangedor africano escravizado descalço aparece nas imagens de Debret conduzindo a comitiva, grupo de animais dóceis que vão à frente da tropa seguindo a madrinha, formando uma espécie de muralha que regula a marcha</w:t>
      </w:r>
      <w:r w:rsidR="0006168E">
        <w:rPr>
          <w:sz w:val="20"/>
          <w:szCs w:val="20"/>
        </w:rPr>
        <w:t>. (BUENO; BARRETO; DIAS, 2021, P.43)</w:t>
      </w:r>
    </w:p>
    <w:p w14:paraId="33D8FD26" w14:textId="77777777" w:rsidR="0006168E" w:rsidRDefault="0006168E" w:rsidP="00602593">
      <w:pPr>
        <w:spacing w:after="0"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48CC12B7" wp14:editId="57F6C441">
            <wp:extent cx="2560711" cy="19080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711" cy="1908000"/>
                    </a:xfrm>
                    <a:prstGeom prst="rect">
                      <a:avLst/>
                    </a:prstGeom>
                    <a:noFill/>
                    <a:ln>
                      <a:noFill/>
                    </a:ln>
                  </pic:spPr>
                </pic:pic>
              </a:graphicData>
            </a:graphic>
          </wp:inline>
        </w:drawing>
      </w:r>
      <w:r w:rsidRPr="00C31D91">
        <w:rPr>
          <w:rFonts w:ascii="Times New Roman" w:hAnsi="Times New Roman"/>
          <w:noProof/>
          <w:sz w:val="24"/>
          <w:szCs w:val="24"/>
        </w:rPr>
        <w:t xml:space="preserve"> </w:t>
      </w:r>
      <w:r>
        <w:rPr>
          <w:rFonts w:ascii="Times New Roman" w:hAnsi="Times New Roman"/>
          <w:noProof/>
          <w:sz w:val="24"/>
          <w:szCs w:val="24"/>
        </w:rPr>
        <w:drawing>
          <wp:inline distT="0" distB="0" distL="0" distR="0" wp14:anchorId="30D3E049" wp14:editId="4B500EDC">
            <wp:extent cx="2750845" cy="190831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5062" cy="1911239"/>
                    </a:xfrm>
                    <a:prstGeom prst="rect">
                      <a:avLst/>
                    </a:prstGeom>
                    <a:noFill/>
                    <a:ln>
                      <a:noFill/>
                    </a:ln>
                  </pic:spPr>
                </pic:pic>
              </a:graphicData>
            </a:graphic>
          </wp:inline>
        </w:drawing>
      </w:r>
    </w:p>
    <w:p w14:paraId="267464C3" w14:textId="03AB2E42" w:rsidR="0006168E" w:rsidRDefault="0006168E" w:rsidP="008A0A48">
      <w:pPr>
        <w:spacing w:after="0" w:line="360" w:lineRule="auto"/>
        <w:ind w:firstLine="697"/>
        <w:jc w:val="both"/>
        <w:rPr>
          <w:rFonts w:ascii="Times New Roman" w:hAnsi="Times New Roman"/>
          <w:sz w:val="24"/>
          <w:szCs w:val="24"/>
        </w:rPr>
      </w:pPr>
      <w:r>
        <w:rPr>
          <w:rFonts w:ascii="Times New Roman" w:hAnsi="Times New Roman"/>
          <w:sz w:val="24"/>
          <w:szCs w:val="24"/>
        </w:rPr>
        <w:t xml:space="preserve">À esquerda, o tropeiro conduz descalço a tropa. À direita, também descalço, o tropeiro segura um saco feito com pele de boi que geralmente </w:t>
      </w:r>
      <w:r w:rsidR="00C701B3">
        <w:rPr>
          <w:rFonts w:ascii="Times New Roman" w:hAnsi="Times New Roman"/>
          <w:sz w:val="24"/>
          <w:szCs w:val="24"/>
        </w:rPr>
        <w:t xml:space="preserve">era atado às cangalhas das mulas e transportava </w:t>
      </w:r>
      <w:r>
        <w:rPr>
          <w:rFonts w:ascii="Times New Roman" w:hAnsi="Times New Roman"/>
          <w:sz w:val="24"/>
          <w:szCs w:val="24"/>
        </w:rPr>
        <w:t>grãos e queijo. Note-se que em ambas as imagens os tropeiros são retratados como negros</w:t>
      </w:r>
      <w:r w:rsidR="00591FAC">
        <w:rPr>
          <w:rFonts w:ascii="Times New Roman" w:hAnsi="Times New Roman"/>
          <w:sz w:val="24"/>
          <w:szCs w:val="24"/>
        </w:rPr>
        <w:t xml:space="preserve"> ou miscigenados</w:t>
      </w:r>
      <w:r>
        <w:rPr>
          <w:rFonts w:ascii="Times New Roman" w:hAnsi="Times New Roman"/>
          <w:sz w:val="24"/>
          <w:szCs w:val="24"/>
        </w:rPr>
        <w:t>.</w:t>
      </w:r>
      <w:r w:rsidR="00C701B3" w:rsidRPr="00C701B3">
        <w:rPr>
          <w:rStyle w:val="Refdenotaderodap"/>
          <w:rFonts w:ascii="Times New Roman" w:hAnsi="Times New Roman"/>
          <w:sz w:val="24"/>
          <w:szCs w:val="24"/>
        </w:rPr>
        <w:t xml:space="preserve"> </w:t>
      </w:r>
      <w:r w:rsidR="00C701B3">
        <w:rPr>
          <w:rStyle w:val="Refdenotaderodap"/>
          <w:rFonts w:ascii="Times New Roman" w:hAnsi="Times New Roman"/>
          <w:sz w:val="24"/>
          <w:szCs w:val="24"/>
        </w:rPr>
        <w:footnoteReference w:id="4"/>
      </w:r>
    </w:p>
    <w:p w14:paraId="67B86E9D" w14:textId="77777777" w:rsidR="0080528C" w:rsidRDefault="0080528C" w:rsidP="008A0A48">
      <w:pPr>
        <w:spacing w:after="0" w:line="360" w:lineRule="auto"/>
        <w:ind w:firstLine="697"/>
        <w:jc w:val="both"/>
        <w:rPr>
          <w:rFonts w:ascii="Times New Roman" w:hAnsi="Times New Roman"/>
          <w:sz w:val="24"/>
          <w:szCs w:val="24"/>
        </w:rPr>
      </w:pPr>
    </w:p>
    <w:p w14:paraId="5A4A4B07" w14:textId="6657AFC3" w:rsidR="0006168E" w:rsidRDefault="0006168E" w:rsidP="008A0A48">
      <w:pPr>
        <w:spacing w:after="0" w:line="360" w:lineRule="auto"/>
        <w:ind w:firstLine="697"/>
        <w:jc w:val="both"/>
        <w:rPr>
          <w:rFonts w:ascii="Times New Roman" w:hAnsi="Times New Roman"/>
          <w:sz w:val="24"/>
          <w:szCs w:val="24"/>
        </w:rPr>
      </w:pPr>
      <w:r>
        <w:rPr>
          <w:rFonts w:ascii="Times New Roman" w:hAnsi="Times New Roman"/>
          <w:sz w:val="24"/>
          <w:szCs w:val="24"/>
        </w:rPr>
        <w:t>A presença indígena</w:t>
      </w:r>
      <w:r w:rsidR="00591FAC">
        <w:rPr>
          <w:rFonts w:ascii="Times New Roman" w:hAnsi="Times New Roman"/>
          <w:sz w:val="24"/>
          <w:szCs w:val="24"/>
        </w:rPr>
        <w:t xml:space="preserve"> nas tropas</w:t>
      </w:r>
      <w:r>
        <w:rPr>
          <w:rFonts w:ascii="Times New Roman" w:hAnsi="Times New Roman"/>
          <w:sz w:val="24"/>
          <w:szCs w:val="24"/>
        </w:rPr>
        <w:t xml:space="preserve"> também denota um importante aspecto: </w:t>
      </w:r>
    </w:p>
    <w:p w14:paraId="6F2D429A" w14:textId="77777777" w:rsidR="0006168E" w:rsidRDefault="0006168E" w:rsidP="00602593">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5956EC8E" wp14:editId="76BDED3B">
            <wp:extent cx="5391150" cy="36258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1150" cy="3625850"/>
                    </a:xfrm>
                    <a:prstGeom prst="rect">
                      <a:avLst/>
                    </a:prstGeom>
                    <a:noFill/>
                    <a:ln>
                      <a:noFill/>
                    </a:ln>
                  </pic:spPr>
                </pic:pic>
              </a:graphicData>
            </a:graphic>
          </wp:inline>
        </w:drawing>
      </w:r>
      <w:r w:rsidRPr="00964388">
        <w:rPr>
          <w:rFonts w:ascii="Times New Roman" w:hAnsi="Times New Roman"/>
          <w:sz w:val="24"/>
          <w:szCs w:val="24"/>
        </w:rPr>
        <w:t xml:space="preserve"> </w:t>
      </w:r>
      <w:r>
        <w:rPr>
          <w:rFonts w:ascii="Times New Roman" w:hAnsi="Times New Roman"/>
          <w:sz w:val="24"/>
          <w:szCs w:val="24"/>
        </w:rPr>
        <w:t xml:space="preserve">Nesta prancha de Debret, os indígenas Charruas aparecem como civilizados, em trajes </w:t>
      </w:r>
      <w:r>
        <w:rPr>
          <w:rFonts w:ascii="Times New Roman" w:hAnsi="Times New Roman"/>
          <w:sz w:val="24"/>
          <w:szCs w:val="24"/>
        </w:rPr>
        <w:lastRenderedPageBreak/>
        <w:t>que Paixão Côrtes e Barbosa Lessa identificaram como birivas. Na gravura, ambas as figuras são representadas com artefatos e apetrechos de montaria.</w:t>
      </w:r>
      <w:r>
        <w:rPr>
          <w:rStyle w:val="Refdenotaderodap"/>
          <w:rFonts w:ascii="Times New Roman" w:hAnsi="Times New Roman"/>
          <w:sz w:val="24"/>
          <w:szCs w:val="24"/>
        </w:rPr>
        <w:footnoteReference w:id="5"/>
      </w:r>
    </w:p>
    <w:p w14:paraId="3660FFD6" w14:textId="2730B0E4" w:rsidR="0006168E" w:rsidRDefault="0006168E" w:rsidP="008A0A48">
      <w:pPr>
        <w:spacing w:after="0" w:line="360" w:lineRule="auto"/>
        <w:ind w:firstLine="697"/>
        <w:jc w:val="both"/>
        <w:rPr>
          <w:rFonts w:ascii="Times New Roman" w:hAnsi="Times New Roman"/>
          <w:sz w:val="24"/>
          <w:szCs w:val="24"/>
        </w:rPr>
      </w:pPr>
      <w:r>
        <w:rPr>
          <w:rFonts w:ascii="Times New Roman" w:hAnsi="Times New Roman"/>
          <w:sz w:val="24"/>
          <w:szCs w:val="24"/>
        </w:rPr>
        <w:t>O próprio título da gravura de Debret imprime o nome “Charruas”, etnia indígena que ocupava os territórios dos pampas atualmente atribuídos ao Rio Grande do Sul, à Argentina e ao Uruguai. Grupos Charruas, cuja economia tinha como base a caça e a coleta, portanto semi-nômades, sofreram constantes perseguições</w:t>
      </w:r>
      <w:r w:rsidRPr="00B849DB">
        <w:rPr>
          <w:rFonts w:ascii="Times New Roman" w:hAnsi="Times New Roman"/>
          <w:sz w:val="24"/>
          <w:szCs w:val="24"/>
        </w:rPr>
        <w:t xml:space="preserve"> </w:t>
      </w:r>
      <w:r>
        <w:rPr>
          <w:rFonts w:ascii="Times New Roman" w:hAnsi="Times New Roman"/>
          <w:sz w:val="24"/>
          <w:szCs w:val="24"/>
        </w:rPr>
        <w:t>ao longo da colonização. Para resistir encontraram na montaria uma estratégia que permitia alcançar maiores distâncias e maior rapidez às constantes fugas (PRECHT &amp; TIMM, 2011,</w:t>
      </w:r>
      <w:r w:rsidR="00591FAC">
        <w:rPr>
          <w:rFonts w:ascii="Times New Roman" w:hAnsi="Times New Roman"/>
          <w:sz w:val="24"/>
          <w:szCs w:val="24"/>
        </w:rPr>
        <w:t xml:space="preserve"> </w:t>
      </w:r>
      <w:r>
        <w:rPr>
          <w:rFonts w:ascii="Times New Roman" w:hAnsi="Times New Roman"/>
          <w:sz w:val="24"/>
          <w:szCs w:val="24"/>
        </w:rPr>
        <w:t xml:space="preserve">p. 01). </w:t>
      </w:r>
    </w:p>
    <w:p w14:paraId="354BB598" w14:textId="795B3306" w:rsidR="0006168E" w:rsidRPr="00394F25" w:rsidRDefault="0006168E" w:rsidP="00591FAC">
      <w:pPr>
        <w:spacing w:after="120" w:line="360" w:lineRule="auto"/>
        <w:ind w:firstLine="697"/>
        <w:jc w:val="both"/>
        <w:rPr>
          <w:rFonts w:ascii="Times New Roman" w:hAnsi="Times New Roman"/>
          <w:sz w:val="24"/>
          <w:szCs w:val="24"/>
        </w:rPr>
      </w:pPr>
      <w:r>
        <w:rPr>
          <w:rFonts w:ascii="Times New Roman" w:hAnsi="Times New Roman"/>
          <w:sz w:val="24"/>
          <w:szCs w:val="24"/>
        </w:rPr>
        <w:t>O p</w:t>
      </w:r>
      <w:r w:rsidRPr="00083354">
        <w:rPr>
          <w:rFonts w:ascii="Times New Roman" w:hAnsi="Times New Roman"/>
          <w:sz w:val="24"/>
          <w:szCs w:val="24"/>
        </w:rPr>
        <w:t>intor, aquarelista, gravador e desenhista</w:t>
      </w:r>
      <w:r>
        <w:rPr>
          <w:rFonts w:ascii="Times New Roman" w:hAnsi="Times New Roman"/>
          <w:sz w:val="24"/>
          <w:szCs w:val="24"/>
        </w:rPr>
        <w:t xml:space="preserve"> Thomas Ender apresenta outras referências a respeito da etnicidade dos tropeiros:</w:t>
      </w:r>
    </w:p>
    <w:p w14:paraId="34825B9D" w14:textId="77777777" w:rsidR="0006168E" w:rsidRDefault="0006168E" w:rsidP="00602593">
      <w:pPr>
        <w:spacing w:after="0" w:line="360" w:lineRule="auto"/>
        <w:ind w:right="-285"/>
        <w:jc w:val="both"/>
        <w:rPr>
          <w:rFonts w:ascii="Times New Roman" w:hAnsi="Times New Roman"/>
          <w:sz w:val="24"/>
          <w:szCs w:val="24"/>
        </w:rPr>
      </w:pPr>
      <w:r>
        <w:rPr>
          <w:rFonts w:ascii="Times New Roman" w:hAnsi="Times New Roman"/>
          <w:noProof/>
          <w:sz w:val="24"/>
          <w:szCs w:val="24"/>
        </w:rPr>
        <w:drawing>
          <wp:inline distT="0" distB="0" distL="0" distR="0" wp14:anchorId="6F42F4FB" wp14:editId="76BD2775">
            <wp:extent cx="2523264" cy="28800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3264" cy="288000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14:anchorId="519FB175" wp14:editId="7667BC61">
            <wp:extent cx="2958289" cy="28800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8289" cy="2880000"/>
                    </a:xfrm>
                    <a:prstGeom prst="rect">
                      <a:avLst/>
                    </a:prstGeom>
                    <a:noFill/>
                    <a:ln>
                      <a:noFill/>
                    </a:ln>
                  </pic:spPr>
                </pic:pic>
              </a:graphicData>
            </a:graphic>
          </wp:inline>
        </w:drawing>
      </w:r>
    </w:p>
    <w:p w14:paraId="0801763F" w14:textId="4BAC53CA" w:rsidR="0006168E" w:rsidRDefault="0006168E" w:rsidP="008A0A48">
      <w:pPr>
        <w:spacing w:after="0" w:line="360" w:lineRule="auto"/>
        <w:ind w:firstLine="697"/>
        <w:jc w:val="both"/>
        <w:rPr>
          <w:rFonts w:ascii="Times New Roman" w:hAnsi="Times New Roman"/>
          <w:sz w:val="24"/>
          <w:szCs w:val="24"/>
        </w:rPr>
      </w:pPr>
      <w:r>
        <w:rPr>
          <w:rFonts w:ascii="Times New Roman" w:hAnsi="Times New Roman"/>
          <w:sz w:val="24"/>
          <w:szCs w:val="24"/>
        </w:rPr>
        <w:t>Na figura da esquerda, notamos traços negros na figura de um paulista em poncho retratado por Thomas Ender. À direita, um viajante paulista em poncho. Ambos são retratados descalços.</w:t>
      </w:r>
      <w:r w:rsidR="00C701B3" w:rsidRPr="00C701B3">
        <w:rPr>
          <w:rStyle w:val="Refdenotaderodap"/>
          <w:rFonts w:ascii="Times New Roman" w:hAnsi="Times New Roman"/>
          <w:sz w:val="24"/>
          <w:szCs w:val="24"/>
        </w:rPr>
        <w:t xml:space="preserve"> </w:t>
      </w:r>
      <w:r w:rsidR="00C701B3">
        <w:rPr>
          <w:rStyle w:val="Refdenotaderodap"/>
          <w:rFonts w:ascii="Times New Roman" w:hAnsi="Times New Roman"/>
          <w:sz w:val="24"/>
          <w:szCs w:val="24"/>
        </w:rPr>
        <w:footnoteReference w:id="6"/>
      </w:r>
    </w:p>
    <w:p w14:paraId="240EEC75" w14:textId="77777777" w:rsidR="0006168E" w:rsidRDefault="0006168E" w:rsidP="008A0A48">
      <w:pPr>
        <w:spacing w:after="0" w:line="360" w:lineRule="auto"/>
        <w:ind w:firstLine="697"/>
        <w:jc w:val="both"/>
        <w:rPr>
          <w:rFonts w:ascii="Times New Roman" w:hAnsi="Times New Roman"/>
          <w:sz w:val="24"/>
          <w:szCs w:val="24"/>
        </w:rPr>
      </w:pPr>
      <w:r>
        <w:rPr>
          <w:rFonts w:ascii="Times New Roman" w:hAnsi="Times New Roman"/>
          <w:sz w:val="24"/>
          <w:szCs w:val="24"/>
        </w:rPr>
        <w:t>As botas e calçados, portanto, não são presença constante em todas as figuras empenhadas nesta cultura, aspecto que fica mais evidente na imagem a seguir:</w:t>
      </w:r>
    </w:p>
    <w:p w14:paraId="04C94BED" w14:textId="77777777" w:rsidR="00A3005C" w:rsidRDefault="0006168E" w:rsidP="00A3005C">
      <w:pPr>
        <w:spacing w:after="120"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04B2BE24" wp14:editId="583529F1">
            <wp:extent cx="5391150" cy="3903980"/>
            <wp:effectExtent l="0" t="0" r="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1150" cy="3903980"/>
                    </a:xfrm>
                    <a:prstGeom prst="rect">
                      <a:avLst/>
                    </a:prstGeom>
                    <a:noFill/>
                    <a:ln>
                      <a:noFill/>
                    </a:ln>
                  </pic:spPr>
                </pic:pic>
              </a:graphicData>
            </a:graphic>
          </wp:inline>
        </w:drawing>
      </w:r>
    </w:p>
    <w:p w14:paraId="6B920C35" w14:textId="39726A83" w:rsidR="0006168E" w:rsidRDefault="0006168E" w:rsidP="00A3005C">
      <w:pPr>
        <w:spacing w:after="120" w:line="360" w:lineRule="auto"/>
        <w:jc w:val="both"/>
        <w:rPr>
          <w:rFonts w:ascii="Times New Roman" w:hAnsi="Times New Roman"/>
          <w:sz w:val="24"/>
          <w:szCs w:val="24"/>
        </w:rPr>
      </w:pPr>
      <w:r>
        <w:rPr>
          <w:rFonts w:ascii="Times New Roman" w:hAnsi="Times New Roman"/>
          <w:sz w:val="24"/>
          <w:szCs w:val="24"/>
        </w:rPr>
        <w:t>Aqui notamos figuras descalças e outras calçadas. Note-se que as botas são manufaturadas em diversos materiais (vemos, da esquerda para a direita, um homem descalço, um segundo homem que possivelmente calça um tamanco com meias (os tamancos são referências no fandango de tamancos de cuitelo, dança paulista); o terceiro tropeiro usa uma amarração de couro com esporas nos pés descalços; o quarto tropeiro utiliza uma bota que aparenta ser um garrão de potro (ou de boi), bota confeccionada do couro da canela dos animais ao qual se dava um nó na ponta, ou mesmo vestia somente a canela do tropeiro. Por fim, o último homem da esquerda para a direita se encontra descalço. É relevante também a presença de variados tipos artesanais de chapéus de palha com barbicachos e um chapéu de couro; variados talhes de ponchos e tipos de calças.</w:t>
      </w:r>
      <w:r>
        <w:rPr>
          <w:rStyle w:val="Refdenotaderodap"/>
          <w:rFonts w:ascii="Times New Roman" w:hAnsi="Times New Roman"/>
          <w:sz w:val="24"/>
          <w:szCs w:val="24"/>
        </w:rPr>
        <w:footnoteReference w:id="7"/>
      </w:r>
    </w:p>
    <w:p w14:paraId="5CEB46F0" w14:textId="77777777" w:rsidR="0006168E" w:rsidRDefault="0006168E" w:rsidP="008A0A48">
      <w:pPr>
        <w:spacing w:after="0" w:line="360" w:lineRule="auto"/>
        <w:ind w:firstLine="697"/>
        <w:jc w:val="both"/>
        <w:rPr>
          <w:rFonts w:ascii="Times New Roman" w:hAnsi="Times New Roman"/>
          <w:sz w:val="24"/>
          <w:szCs w:val="24"/>
        </w:rPr>
      </w:pPr>
    </w:p>
    <w:p w14:paraId="490D3E6D" w14:textId="77777777" w:rsidR="0006168E" w:rsidRDefault="0006168E" w:rsidP="008A0A48">
      <w:pPr>
        <w:spacing w:after="0" w:line="360" w:lineRule="auto"/>
        <w:ind w:firstLine="697"/>
        <w:jc w:val="both"/>
        <w:rPr>
          <w:rFonts w:ascii="Times New Roman" w:hAnsi="Times New Roman"/>
          <w:sz w:val="24"/>
          <w:szCs w:val="24"/>
        </w:rPr>
      </w:pPr>
      <w:r>
        <w:rPr>
          <w:rFonts w:ascii="Times New Roman" w:hAnsi="Times New Roman"/>
          <w:sz w:val="24"/>
          <w:szCs w:val="24"/>
        </w:rPr>
        <w:tab/>
      </w:r>
    </w:p>
    <w:p w14:paraId="1C20C240" w14:textId="77777777" w:rsidR="0006168E" w:rsidRDefault="0006168E" w:rsidP="00602593">
      <w:pPr>
        <w:spacing w:after="0"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0A96EB9B" wp14:editId="5AD93FBF">
            <wp:extent cx="3631082" cy="4985467"/>
            <wp:effectExtent l="0" t="0" r="7620"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4390" t="3715" r="4251" b="3425"/>
                    <a:stretch/>
                  </pic:blipFill>
                  <pic:spPr bwMode="auto">
                    <a:xfrm>
                      <a:off x="0" y="0"/>
                      <a:ext cx="3638892" cy="4996191"/>
                    </a:xfrm>
                    <a:prstGeom prst="rect">
                      <a:avLst/>
                    </a:prstGeom>
                    <a:noFill/>
                    <a:ln>
                      <a:noFill/>
                    </a:ln>
                    <a:extLst>
                      <a:ext uri="{53640926-AAD7-44D8-BBD7-CCE9431645EC}">
                        <a14:shadowObscured xmlns:a14="http://schemas.microsoft.com/office/drawing/2010/main"/>
                      </a:ext>
                    </a:extLst>
                  </pic:spPr>
                </pic:pic>
              </a:graphicData>
            </a:graphic>
          </wp:inline>
        </w:drawing>
      </w:r>
    </w:p>
    <w:p w14:paraId="2FC8E53F" w14:textId="77777777" w:rsidR="0006168E" w:rsidRDefault="0006168E" w:rsidP="008A0A48">
      <w:pPr>
        <w:spacing w:after="0" w:line="360" w:lineRule="auto"/>
        <w:ind w:firstLine="697"/>
        <w:jc w:val="both"/>
        <w:rPr>
          <w:rFonts w:ascii="Times New Roman" w:hAnsi="Times New Roman"/>
          <w:sz w:val="24"/>
          <w:szCs w:val="24"/>
        </w:rPr>
      </w:pPr>
      <w:r>
        <w:rPr>
          <w:rFonts w:ascii="Times New Roman" w:hAnsi="Times New Roman"/>
          <w:sz w:val="24"/>
          <w:szCs w:val="24"/>
        </w:rPr>
        <w:t>Em roupas rasgadas, a fotografia acima apresenta, por seu próprio título, um cozinheiro de tropeiros.</w:t>
      </w:r>
      <w:r>
        <w:rPr>
          <w:rStyle w:val="Refdenotaderodap"/>
          <w:rFonts w:ascii="Times New Roman" w:hAnsi="Times New Roman"/>
          <w:sz w:val="24"/>
          <w:szCs w:val="24"/>
        </w:rPr>
        <w:footnoteReference w:id="8"/>
      </w:r>
    </w:p>
    <w:p w14:paraId="490F6D1D" w14:textId="77777777" w:rsidR="0006168E" w:rsidRDefault="0006168E" w:rsidP="008A0A48">
      <w:pPr>
        <w:spacing w:after="0" w:line="360" w:lineRule="auto"/>
        <w:ind w:firstLine="697"/>
        <w:jc w:val="both"/>
        <w:rPr>
          <w:rFonts w:ascii="Times New Roman" w:hAnsi="Times New Roman"/>
          <w:sz w:val="24"/>
          <w:szCs w:val="24"/>
        </w:rPr>
      </w:pPr>
    </w:p>
    <w:p w14:paraId="6FD9D975" w14:textId="6E373A35" w:rsidR="0006168E" w:rsidRPr="00A3005C" w:rsidRDefault="0006168E" w:rsidP="008A0A48">
      <w:pPr>
        <w:spacing w:after="0" w:line="360" w:lineRule="auto"/>
        <w:ind w:firstLine="697"/>
        <w:jc w:val="both"/>
        <w:rPr>
          <w:rFonts w:ascii="Times New Roman" w:hAnsi="Times New Roman"/>
          <w:sz w:val="24"/>
          <w:szCs w:val="24"/>
        </w:rPr>
      </w:pPr>
      <w:r>
        <w:rPr>
          <w:rFonts w:ascii="Times New Roman" w:hAnsi="Times New Roman"/>
          <w:sz w:val="24"/>
          <w:szCs w:val="24"/>
        </w:rPr>
        <w:t>As imagens expostas ilustram que</w:t>
      </w:r>
      <w:r w:rsidRPr="009E33D5">
        <w:rPr>
          <w:rFonts w:ascii="Times New Roman" w:hAnsi="Times New Roman"/>
          <w:sz w:val="24"/>
          <w:szCs w:val="24"/>
        </w:rPr>
        <w:t xml:space="preserve"> </w:t>
      </w:r>
      <w:r>
        <w:rPr>
          <w:rFonts w:ascii="Times New Roman" w:hAnsi="Times New Roman"/>
          <w:sz w:val="24"/>
          <w:szCs w:val="24"/>
        </w:rPr>
        <w:t xml:space="preserve">na cultura tropeira, definitivamente, não há a participação exclusiva de homens brancos, muito menos em trajes permanentemente adornados e festivos. </w:t>
      </w:r>
      <w:r w:rsidR="00A3005C" w:rsidRPr="00A3005C">
        <w:rPr>
          <w:rFonts w:ascii="Times New Roman" w:hAnsi="Times New Roman"/>
          <w:sz w:val="24"/>
          <w:szCs w:val="24"/>
        </w:rPr>
        <w:t>Portanto</w:t>
      </w:r>
      <w:r w:rsidR="00A3005C">
        <w:rPr>
          <w:rFonts w:ascii="Times New Roman" w:hAnsi="Times New Roman"/>
          <w:sz w:val="24"/>
          <w:szCs w:val="24"/>
        </w:rPr>
        <w:t xml:space="preserve">, contrastam </w:t>
      </w:r>
      <w:r w:rsidRPr="00A3005C">
        <w:rPr>
          <w:rFonts w:ascii="Times New Roman" w:hAnsi="Times New Roman"/>
          <w:sz w:val="24"/>
          <w:szCs w:val="24"/>
        </w:rPr>
        <w:t>com a invenção de um personagem idealizado e romantizado, proposto pela narrativa de Affonso Taunay</w:t>
      </w:r>
      <w:r w:rsidR="00A3005C">
        <w:rPr>
          <w:rFonts w:ascii="Times New Roman" w:hAnsi="Times New Roman"/>
          <w:sz w:val="24"/>
          <w:szCs w:val="24"/>
        </w:rPr>
        <w:t>, e com dançarinos galantes e garbosos, na ficção do Movimento Tradicionalista Gaúcho.</w:t>
      </w:r>
    </w:p>
    <w:p w14:paraId="13785B3D" w14:textId="5F397807" w:rsidR="0006168E" w:rsidRPr="00083354" w:rsidRDefault="0006168E" w:rsidP="008A0A48">
      <w:pPr>
        <w:spacing w:after="0" w:line="360" w:lineRule="auto"/>
        <w:ind w:firstLine="697"/>
        <w:jc w:val="both"/>
        <w:rPr>
          <w:rFonts w:ascii="Times New Roman" w:hAnsi="Times New Roman"/>
          <w:sz w:val="24"/>
          <w:szCs w:val="24"/>
        </w:rPr>
      </w:pPr>
      <w:r w:rsidRPr="00083354">
        <w:rPr>
          <w:rFonts w:ascii="Times New Roman" w:hAnsi="Times New Roman"/>
          <w:sz w:val="24"/>
          <w:szCs w:val="24"/>
        </w:rPr>
        <w:t>A figura do tropeiro, então, não se reduz a uma representação, e sim a múltiplas</w:t>
      </w:r>
      <w:r w:rsidR="006C0176">
        <w:rPr>
          <w:rFonts w:ascii="Times New Roman" w:hAnsi="Times New Roman"/>
          <w:sz w:val="24"/>
          <w:szCs w:val="24"/>
        </w:rPr>
        <w:t xml:space="preserve">, sendo </w:t>
      </w:r>
      <w:r w:rsidRPr="00083354">
        <w:rPr>
          <w:rFonts w:ascii="Times New Roman" w:hAnsi="Times New Roman"/>
          <w:sz w:val="24"/>
          <w:szCs w:val="24"/>
        </w:rPr>
        <w:t>indispensável considerarmos estas especificidades e diferenças</w:t>
      </w:r>
      <w:r w:rsidR="00A3005C">
        <w:rPr>
          <w:rFonts w:ascii="Times New Roman" w:hAnsi="Times New Roman"/>
          <w:sz w:val="24"/>
          <w:szCs w:val="24"/>
        </w:rPr>
        <w:t>.</w:t>
      </w:r>
      <w:r w:rsidRPr="00083354">
        <w:rPr>
          <w:rFonts w:ascii="Times New Roman" w:hAnsi="Times New Roman"/>
          <w:sz w:val="24"/>
          <w:szCs w:val="24"/>
        </w:rPr>
        <w:t xml:space="preserve"> </w:t>
      </w:r>
      <w:r w:rsidR="00A3005C">
        <w:rPr>
          <w:rFonts w:ascii="Times New Roman" w:hAnsi="Times New Roman"/>
          <w:sz w:val="24"/>
          <w:szCs w:val="24"/>
        </w:rPr>
        <w:t>Ora</w:t>
      </w:r>
      <w:r w:rsidRPr="00083354">
        <w:rPr>
          <w:rFonts w:ascii="Times New Roman" w:hAnsi="Times New Roman"/>
          <w:sz w:val="24"/>
          <w:szCs w:val="24"/>
        </w:rPr>
        <w:t>, se as atividades econômicas desempenhadas por estes trabalhadores eram diferentes, diversos eram também os aspectos culturais associados a eles, que resvalavam diretamente nas danças.</w:t>
      </w:r>
    </w:p>
    <w:p w14:paraId="0B50DED9" w14:textId="77777777" w:rsidR="0006168E" w:rsidRDefault="0006168E" w:rsidP="008A0A48">
      <w:pPr>
        <w:spacing w:after="0" w:line="360" w:lineRule="auto"/>
        <w:ind w:firstLine="697"/>
        <w:jc w:val="both"/>
        <w:rPr>
          <w:rFonts w:ascii="Times New Roman" w:hAnsi="Times New Roman"/>
          <w:sz w:val="24"/>
          <w:szCs w:val="24"/>
        </w:rPr>
      </w:pPr>
    </w:p>
    <w:p w14:paraId="3881DA56" w14:textId="3A5B4CA5" w:rsidR="0006168E" w:rsidRPr="00083354" w:rsidRDefault="0006168E" w:rsidP="008A0A48">
      <w:pPr>
        <w:spacing w:after="0" w:line="360" w:lineRule="auto"/>
        <w:ind w:firstLine="697"/>
        <w:jc w:val="both"/>
        <w:rPr>
          <w:rFonts w:ascii="Times New Roman" w:hAnsi="Times New Roman"/>
          <w:sz w:val="24"/>
          <w:szCs w:val="24"/>
        </w:rPr>
      </w:pPr>
      <w:r w:rsidRPr="00083354">
        <w:rPr>
          <w:rFonts w:ascii="Times New Roman" w:hAnsi="Times New Roman"/>
          <w:sz w:val="24"/>
          <w:szCs w:val="24"/>
        </w:rPr>
        <w:t xml:space="preserve">Haverá, então, uma dança de tropeiros? Provavelmente não. Não no âmbito </w:t>
      </w:r>
      <w:r>
        <w:rPr>
          <w:rFonts w:ascii="Times New Roman" w:hAnsi="Times New Roman"/>
          <w:sz w:val="24"/>
          <w:szCs w:val="24"/>
        </w:rPr>
        <w:t xml:space="preserve">exclusivo </w:t>
      </w:r>
      <w:r w:rsidRPr="00083354">
        <w:rPr>
          <w:rFonts w:ascii="Times New Roman" w:hAnsi="Times New Roman"/>
          <w:sz w:val="24"/>
          <w:szCs w:val="24"/>
        </w:rPr>
        <w:t>de uma dança característica e originária deste movimento econômico e cultural.</w:t>
      </w:r>
      <w:r>
        <w:rPr>
          <w:rFonts w:ascii="Times New Roman" w:hAnsi="Times New Roman"/>
          <w:sz w:val="24"/>
          <w:szCs w:val="24"/>
        </w:rPr>
        <w:t xml:space="preserve"> Não uma dança categorizada</w:t>
      </w:r>
      <w:r w:rsidR="006C0176">
        <w:rPr>
          <w:rFonts w:ascii="Times New Roman" w:hAnsi="Times New Roman"/>
          <w:sz w:val="24"/>
          <w:szCs w:val="24"/>
        </w:rPr>
        <w:t xml:space="preserve"> ou simbolizada</w:t>
      </w:r>
      <w:r>
        <w:rPr>
          <w:rFonts w:ascii="Times New Roman" w:hAnsi="Times New Roman"/>
          <w:sz w:val="24"/>
          <w:szCs w:val="24"/>
        </w:rPr>
        <w:t xml:space="preserve"> pela presença de botas e esporas, já que tanto Ender quanto Debret fazem chegar até nós imagens de tropeiros descalços.</w:t>
      </w:r>
    </w:p>
    <w:p w14:paraId="272736AA" w14:textId="58471CDF" w:rsidR="00C701B3" w:rsidRDefault="0006168E" w:rsidP="008A0A48">
      <w:pPr>
        <w:spacing w:after="0" w:line="360" w:lineRule="auto"/>
        <w:ind w:firstLine="697"/>
        <w:jc w:val="both"/>
        <w:rPr>
          <w:rFonts w:ascii="Times New Roman" w:hAnsi="Times New Roman"/>
          <w:sz w:val="24"/>
          <w:szCs w:val="24"/>
        </w:rPr>
      </w:pPr>
      <w:r w:rsidRPr="00083354">
        <w:rPr>
          <w:rFonts w:ascii="Times New Roman" w:hAnsi="Times New Roman"/>
          <w:sz w:val="24"/>
          <w:szCs w:val="24"/>
        </w:rPr>
        <w:t xml:space="preserve">Então, o tropeiro não dança? Sim, dança. </w:t>
      </w:r>
      <w:r>
        <w:rPr>
          <w:rFonts w:ascii="Times New Roman" w:hAnsi="Times New Roman"/>
          <w:sz w:val="24"/>
          <w:szCs w:val="24"/>
        </w:rPr>
        <w:t xml:space="preserve">Alguns pesquisadores </w:t>
      </w:r>
      <w:r w:rsidR="006C0176">
        <w:rPr>
          <w:rFonts w:ascii="Times New Roman" w:hAnsi="Times New Roman"/>
          <w:sz w:val="24"/>
          <w:szCs w:val="24"/>
        </w:rPr>
        <w:t xml:space="preserve">e mestres da cultura tradicional </w:t>
      </w:r>
      <w:r>
        <w:rPr>
          <w:rFonts w:ascii="Times New Roman" w:hAnsi="Times New Roman"/>
          <w:sz w:val="24"/>
          <w:szCs w:val="24"/>
        </w:rPr>
        <w:t xml:space="preserve">afirmam que </w:t>
      </w:r>
      <w:r w:rsidR="006C0176">
        <w:rPr>
          <w:rFonts w:ascii="Times New Roman" w:hAnsi="Times New Roman"/>
          <w:sz w:val="24"/>
          <w:szCs w:val="24"/>
        </w:rPr>
        <w:t xml:space="preserve">o tropeiro </w:t>
      </w:r>
      <w:r>
        <w:rPr>
          <w:rFonts w:ascii="Times New Roman" w:hAnsi="Times New Roman"/>
          <w:sz w:val="24"/>
          <w:szCs w:val="24"/>
        </w:rPr>
        <w:t xml:space="preserve">dança nas pausas em pousos das jornadas, outros afirmam que somente quando está arranchado, em sua casa, nos meses em que não está trabalhando. De toda forma, arranchado ou pousado, compartilha danças inseridas no complexo cultural do caipira, e não exclusivamente danças sapateadas. </w:t>
      </w:r>
      <w:r w:rsidR="006C0176">
        <w:rPr>
          <w:rFonts w:ascii="Times New Roman" w:hAnsi="Times New Roman"/>
          <w:sz w:val="24"/>
          <w:szCs w:val="24"/>
        </w:rPr>
        <w:t>O tropeiro d</w:t>
      </w:r>
      <w:r w:rsidRPr="00083354">
        <w:rPr>
          <w:rFonts w:ascii="Times New Roman" w:hAnsi="Times New Roman"/>
          <w:sz w:val="24"/>
          <w:szCs w:val="24"/>
        </w:rPr>
        <w:t xml:space="preserve">ança a chula gaúcha, </w:t>
      </w:r>
      <w:r>
        <w:rPr>
          <w:rFonts w:ascii="Times New Roman" w:hAnsi="Times New Roman"/>
          <w:sz w:val="24"/>
          <w:szCs w:val="24"/>
        </w:rPr>
        <w:t xml:space="preserve">a dança dos facões, </w:t>
      </w:r>
      <w:r w:rsidRPr="00083354">
        <w:rPr>
          <w:rFonts w:ascii="Times New Roman" w:hAnsi="Times New Roman"/>
          <w:sz w:val="24"/>
          <w:szCs w:val="24"/>
        </w:rPr>
        <w:t xml:space="preserve">o fandango de cuitelo, o catira, o cururu, e dança também a quadrilha, </w:t>
      </w:r>
      <w:r>
        <w:rPr>
          <w:rFonts w:ascii="Times New Roman" w:hAnsi="Times New Roman"/>
          <w:sz w:val="24"/>
          <w:szCs w:val="24"/>
        </w:rPr>
        <w:t xml:space="preserve">a dança de São Gonçalo, o terno de São Benedito, o pau de fitas, </w:t>
      </w:r>
      <w:r w:rsidRPr="00083354">
        <w:rPr>
          <w:rFonts w:ascii="Times New Roman" w:hAnsi="Times New Roman"/>
          <w:sz w:val="24"/>
          <w:szCs w:val="24"/>
        </w:rPr>
        <w:t>as danças a dois. Dança</w:t>
      </w:r>
      <w:r>
        <w:rPr>
          <w:rFonts w:ascii="Times New Roman" w:hAnsi="Times New Roman"/>
          <w:sz w:val="24"/>
          <w:szCs w:val="24"/>
        </w:rPr>
        <w:t>s que fazem parte de um complexo cultural maior, que</w:t>
      </w:r>
      <w:r w:rsidR="006C0176">
        <w:rPr>
          <w:rFonts w:ascii="Times New Roman" w:hAnsi="Times New Roman"/>
          <w:sz w:val="24"/>
          <w:szCs w:val="24"/>
        </w:rPr>
        <w:t xml:space="preserve"> podemos</w:t>
      </w:r>
      <w:r>
        <w:rPr>
          <w:rFonts w:ascii="Times New Roman" w:hAnsi="Times New Roman"/>
          <w:sz w:val="24"/>
          <w:szCs w:val="24"/>
        </w:rPr>
        <w:t xml:space="preserve"> nomear como caipira</w:t>
      </w:r>
      <w:r w:rsidR="00C701B3">
        <w:rPr>
          <w:rFonts w:ascii="Times New Roman" w:hAnsi="Times New Roman"/>
          <w:sz w:val="24"/>
          <w:szCs w:val="24"/>
        </w:rPr>
        <w:t xml:space="preserve">. </w:t>
      </w:r>
    </w:p>
    <w:p w14:paraId="68A1F539" w14:textId="21C19B00" w:rsidR="0006168E" w:rsidRDefault="00C701B3" w:rsidP="008A0A48">
      <w:pPr>
        <w:spacing w:after="0" w:line="360" w:lineRule="auto"/>
        <w:ind w:firstLine="697"/>
        <w:jc w:val="both"/>
        <w:rPr>
          <w:rFonts w:ascii="Times New Roman" w:hAnsi="Times New Roman"/>
          <w:sz w:val="24"/>
          <w:szCs w:val="24"/>
        </w:rPr>
      </w:pPr>
      <w:r>
        <w:rPr>
          <w:rFonts w:ascii="Times New Roman" w:hAnsi="Times New Roman"/>
          <w:sz w:val="24"/>
          <w:szCs w:val="24"/>
        </w:rPr>
        <w:t>S</w:t>
      </w:r>
      <w:r w:rsidR="0006168E">
        <w:rPr>
          <w:rFonts w:ascii="Times New Roman" w:hAnsi="Times New Roman"/>
          <w:sz w:val="24"/>
          <w:szCs w:val="24"/>
        </w:rPr>
        <w:t>egundo Antônio Cândido</w:t>
      </w:r>
      <w:r>
        <w:rPr>
          <w:rFonts w:ascii="Times New Roman" w:hAnsi="Times New Roman"/>
          <w:sz w:val="24"/>
          <w:szCs w:val="24"/>
        </w:rPr>
        <w:t>,</w:t>
      </w:r>
      <w:r w:rsidR="0006168E">
        <w:rPr>
          <w:rFonts w:ascii="Times New Roman" w:hAnsi="Times New Roman"/>
          <w:sz w:val="24"/>
          <w:szCs w:val="24"/>
        </w:rPr>
        <w:t xml:space="preserve"> </w:t>
      </w:r>
    </w:p>
    <w:p w14:paraId="28497FB3" w14:textId="77777777" w:rsidR="0006168E" w:rsidRPr="00B52FD0" w:rsidRDefault="0006168E" w:rsidP="00602593">
      <w:pPr>
        <w:spacing w:after="120" w:line="240" w:lineRule="auto"/>
        <w:ind w:left="2880"/>
        <w:jc w:val="both"/>
        <w:rPr>
          <w:rFonts w:ascii="Times New Roman" w:hAnsi="Times New Roman"/>
          <w:sz w:val="20"/>
          <w:szCs w:val="20"/>
        </w:rPr>
      </w:pPr>
      <w:r w:rsidRPr="00B52FD0">
        <w:rPr>
          <w:rFonts w:ascii="Times New Roman" w:hAnsi="Times New Roman"/>
          <w:sz w:val="20"/>
          <w:szCs w:val="20"/>
        </w:rPr>
        <w:t>“Em certas porções do grande território devassado pelas bandeiras e entradas – já denominado significativamente Paulistânia – as características iniciais do vicentino se desdobraram numa variedade subcultural do tronco português, que se pode chamar de "cultura caipira" (CANDIDO, 2010, p. 43).</w:t>
      </w:r>
    </w:p>
    <w:p w14:paraId="26B4B066" w14:textId="58F7E271" w:rsidR="0006168E" w:rsidRDefault="0006168E" w:rsidP="008A0A48">
      <w:pPr>
        <w:spacing w:after="0" w:line="360" w:lineRule="auto"/>
        <w:ind w:firstLine="697"/>
        <w:jc w:val="both"/>
        <w:rPr>
          <w:rFonts w:ascii="Times New Roman" w:hAnsi="Times New Roman"/>
          <w:sz w:val="24"/>
          <w:szCs w:val="24"/>
        </w:rPr>
      </w:pPr>
      <w:r>
        <w:rPr>
          <w:rFonts w:ascii="Times New Roman" w:hAnsi="Times New Roman"/>
          <w:sz w:val="24"/>
          <w:szCs w:val="24"/>
        </w:rPr>
        <w:t xml:space="preserve">Assim, </w:t>
      </w:r>
      <w:r w:rsidR="006C0176">
        <w:rPr>
          <w:rFonts w:ascii="Times New Roman" w:hAnsi="Times New Roman"/>
          <w:sz w:val="24"/>
          <w:szCs w:val="24"/>
        </w:rPr>
        <w:t xml:space="preserve">como sugere </w:t>
      </w:r>
      <w:r w:rsidR="006C0176">
        <w:rPr>
          <w:rFonts w:ascii="Times New Roman" w:hAnsi="Times New Roman"/>
          <w:sz w:val="24"/>
          <w:szCs w:val="24"/>
        </w:rPr>
        <w:t>Álvaro Augusto Antunes Assis</w:t>
      </w:r>
      <w:r w:rsidR="006C0176">
        <w:rPr>
          <w:rFonts w:ascii="Times New Roman" w:hAnsi="Times New Roman"/>
          <w:sz w:val="24"/>
          <w:szCs w:val="24"/>
        </w:rPr>
        <w:t xml:space="preserve">, </w:t>
      </w:r>
      <w:r>
        <w:rPr>
          <w:rFonts w:ascii="Times New Roman" w:hAnsi="Times New Roman"/>
          <w:sz w:val="24"/>
          <w:szCs w:val="24"/>
        </w:rPr>
        <w:t>nos parece mais assertivo pensarmos que as danças de composições sapateadas e palmeadas não são exclusivas dos tropeiros, mas sim compartilhadas por</w:t>
      </w:r>
      <w:r w:rsidRPr="00083354">
        <w:rPr>
          <w:rFonts w:ascii="Times New Roman" w:hAnsi="Times New Roman"/>
          <w:sz w:val="24"/>
          <w:szCs w:val="24"/>
        </w:rPr>
        <w:t xml:space="preserve"> agricultores, pastores, guasqueiros, forjadores, marceneiros, artesãos</w:t>
      </w:r>
      <w:r>
        <w:rPr>
          <w:rFonts w:ascii="Times New Roman" w:hAnsi="Times New Roman"/>
          <w:sz w:val="24"/>
          <w:szCs w:val="24"/>
        </w:rPr>
        <w:t>, trabalhadores que, assim como os tropeiros, compartilham da cultura caipira n</w:t>
      </w:r>
      <w:r w:rsidRPr="00083354">
        <w:rPr>
          <w:rFonts w:ascii="Times New Roman" w:hAnsi="Times New Roman"/>
          <w:sz w:val="24"/>
          <w:szCs w:val="24"/>
        </w:rPr>
        <w:t>as diversas e constantes festas nos arraiais</w:t>
      </w:r>
      <w:r>
        <w:rPr>
          <w:rFonts w:ascii="Times New Roman" w:hAnsi="Times New Roman"/>
          <w:sz w:val="24"/>
          <w:szCs w:val="24"/>
        </w:rPr>
        <w:t>.</w:t>
      </w:r>
      <w:r w:rsidRPr="00B52FD0">
        <w:rPr>
          <w:rFonts w:ascii="Times New Roman" w:hAnsi="Times New Roman"/>
          <w:sz w:val="24"/>
          <w:szCs w:val="24"/>
        </w:rPr>
        <w:t xml:space="preserve"> </w:t>
      </w:r>
    </w:p>
    <w:bookmarkEnd w:id="1"/>
    <w:p w14:paraId="0000001D" w14:textId="6C38114D" w:rsidR="00BE7930" w:rsidRDefault="00BE7930">
      <w:pPr>
        <w:spacing w:after="0" w:line="240" w:lineRule="auto"/>
        <w:ind w:left="2880"/>
        <w:jc w:val="both"/>
        <w:rPr>
          <w:rFonts w:ascii="Times New Roman" w:eastAsia="Times New Roman" w:hAnsi="Times New Roman"/>
          <w:sz w:val="20"/>
          <w:szCs w:val="20"/>
          <w:highlight w:val="white"/>
        </w:rPr>
      </w:pPr>
    </w:p>
    <w:p w14:paraId="6E19554D" w14:textId="5CEA5897" w:rsidR="00A26248" w:rsidRDefault="00A26248" w:rsidP="0006168E">
      <w:pPr>
        <w:spacing w:after="0" w:line="240" w:lineRule="auto"/>
        <w:jc w:val="both"/>
        <w:rPr>
          <w:rFonts w:ascii="Times New Roman" w:eastAsia="Times New Roman" w:hAnsi="Times New Roman"/>
          <w:sz w:val="20"/>
          <w:szCs w:val="20"/>
          <w:highlight w:val="white"/>
        </w:rPr>
      </w:pPr>
    </w:p>
    <w:p w14:paraId="25558F2B" w14:textId="5E623731" w:rsidR="00A26248" w:rsidRDefault="00A26248">
      <w:pPr>
        <w:spacing w:after="0" w:line="240" w:lineRule="auto"/>
        <w:ind w:left="2880"/>
        <w:jc w:val="both"/>
        <w:rPr>
          <w:rFonts w:ascii="Times New Roman" w:eastAsia="Times New Roman" w:hAnsi="Times New Roman"/>
          <w:sz w:val="20"/>
          <w:szCs w:val="20"/>
          <w:highlight w:val="white"/>
        </w:rPr>
      </w:pPr>
    </w:p>
    <w:p w14:paraId="78EC3315" w14:textId="18709621" w:rsidR="00A26248" w:rsidRDefault="00A26248">
      <w:pPr>
        <w:spacing w:after="0" w:line="240" w:lineRule="auto"/>
        <w:ind w:left="2880"/>
        <w:jc w:val="both"/>
        <w:rPr>
          <w:rFonts w:ascii="Times New Roman" w:eastAsia="Times New Roman" w:hAnsi="Times New Roman"/>
          <w:sz w:val="20"/>
          <w:szCs w:val="20"/>
          <w:highlight w:val="white"/>
        </w:rPr>
      </w:pPr>
    </w:p>
    <w:p w14:paraId="0000004A" w14:textId="77777777" w:rsidR="00BE7930" w:rsidRPr="00513496" w:rsidRDefault="00595075">
      <w:pPr>
        <w:spacing w:after="0" w:line="276" w:lineRule="auto"/>
        <w:rPr>
          <w:rFonts w:ascii="Times New Roman" w:eastAsia="Times New Roman" w:hAnsi="Times New Roman"/>
          <w:b/>
          <w:sz w:val="24"/>
          <w:szCs w:val="24"/>
        </w:rPr>
      </w:pPr>
      <w:r w:rsidRPr="00513496">
        <w:rPr>
          <w:rFonts w:ascii="Times New Roman" w:eastAsia="Times New Roman" w:hAnsi="Times New Roman" w:hint="cs"/>
          <w:b/>
          <w:sz w:val="24"/>
          <w:szCs w:val="24"/>
        </w:rPr>
        <w:t>REFERÊNCIAS CITADAS</w:t>
      </w:r>
    </w:p>
    <w:p w14:paraId="0000004B" w14:textId="77777777" w:rsidR="00BE7930" w:rsidRPr="00513496" w:rsidRDefault="00BE7930">
      <w:pPr>
        <w:spacing w:after="0" w:line="276" w:lineRule="auto"/>
        <w:rPr>
          <w:rFonts w:ascii="Times New Roman" w:eastAsia="Times New Roman" w:hAnsi="Times New Roman"/>
          <w:sz w:val="24"/>
          <w:szCs w:val="24"/>
        </w:rPr>
      </w:pPr>
    </w:p>
    <w:p w14:paraId="1FE6E28C" w14:textId="75AFBE66" w:rsidR="00FC18B7" w:rsidRPr="00EA1A2E" w:rsidRDefault="00B77294" w:rsidP="00FC18B7">
      <w:pPr>
        <w:spacing w:after="0" w:line="240" w:lineRule="auto"/>
        <w:jc w:val="both"/>
        <w:rPr>
          <w:rFonts w:ascii="Times New Roman" w:hAnsi="Times New Roman"/>
          <w:sz w:val="24"/>
          <w:szCs w:val="24"/>
        </w:rPr>
      </w:pPr>
      <w:r>
        <w:rPr>
          <w:rFonts w:ascii="Times New Roman" w:hAnsi="Times New Roman"/>
          <w:sz w:val="24"/>
          <w:szCs w:val="24"/>
        </w:rPr>
        <w:t>AUGUSTO, Álvaro; AUGUSTO, Mônica; BERNARDELLI, Ivan; PAES, Nanci</w:t>
      </w:r>
      <w:r w:rsidR="00FC18B7">
        <w:rPr>
          <w:rFonts w:ascii="Times New Roman" w:hAnsi="Times New Roman"/>
          <w:sz w:val="24"/>
          <w:szCs w:val="24"/>
        </w:rPr>
        <w:t>.</w:t>
      </w:r>
      <w:r w:rsidR="00FC18B7" w:rsidRPr="00FC18B7">
        <w:rPr>
          <w:rFonts w:ascii="Times New Roman" w:hAnsi="Times New Roman"/>
          <w:sz w:val="24"/>
          <w:szCs w:val="24"/>
        </w:rPr>
        <w:t xml:space="preserve"> </w:t>
      </w:r>
      <w:r w:rsidR="00FC18B7" w:rsidRPr="00EA1A2E">
        <w:rPr>
          <w:rFonts w:ascii="Times New Roman" w:hAnsi="Times New Roman"/>
          <w:sz w:val="24"/>
          <w:szCs w:val="24"/>
        </w:rPr>
        <w:t>TROPEIRO</w:t>
      </w:r>
      <w:r w:rsidR="00FC18B7">
        <w:rPr>
          <w:rFonts w:ascii="Times New Roman" w:hAnsi="Times New Roman"/>
          <w:sz w:val="24"/>
          <w:szCs w:val="24"/>
        </w:rPr>
        <w:t xml:space="preserve"> (</w:t>
      </w:r>
      <w:r w:rsidR="00FC18B7" w:rsidRPr="00FC18B7">
        <w:rPr>
          <w:rFonts w:ascii="Times New Roman" w:hAnsi="Times New Roman"/>
          <w:i/>
          <w:iCs/>
          <w:sz w:val="24"/>
          <w:szCs w:val="24"/>
        </w:rPr>
        <w:t>live</w:t>
      </w:r>
      <w:r w:rsidR="00FC18B7">
        <w:rPr>
          <w:rFonts w:ascii="Times New Roman" w:hAnsi="Times New Roman"/>
          <w:sz w:val="24"/>
          <w:szCs w:val="24"/>
        </w:rPr>
        <w:t xml:space="preserve"> após o espetáculo).</w:t>
      </w:r>
      <w:r w:rsidR="00FC18B7" w:rsidRPr="00EA1A2E">
        <w:rPr>
          <w:rFonts w:ascii="Times New Roman" w:hAnsi="Times New Roman"/>
          <w:sz w:val="24"/>
          <w:szCs w:val="24"/>
        </w:rPr>
        <w:t xml:space="preserve"> Direção: Ivan Bernardelli. Produção: Cia. Dual. Youtube. 2021. 53 min. Disponível em: </w:t>
      </w:r>
      <w:hyperlink r:id="rId19" w:history="1">
        <w:r w:rsidR="00FC18B7" w:rsidRPr="00EA1A2E">
          <w:rPr>
            <w:rStyle w:val="Hyperlink"/>
            <w:rFonts w:ascii="Times New Roman" w:hAnsi="Times New Roman"/>
            <w:sz w:val="24"/>
            <w:szCs w:val="24"/>
          </w:rPr>
          <w:t>https://youtu.be/e1c-Jyb_aD0</w:t>
        </w:r>
      </w:hyperlink>
      <w:r w:rsidR="00FC18B7" w:rsidRPr="00EA1A2E">
        <w:rPr>
          <w:rFonts w:ascii="Times New Roman" w:hAnsi="Times New Roman"/>
          <w:sz w:val="24"/>
          <w:szCs w:val="24"/>
        </w:rPr>
        <w:t>. Acesso em: 15/08/2021 às 9h00.</w:t>
      </w:r>
    </w:p>
    <w:p w14:paraId="0B364699" w14:textId="77777777" w:rsidR="00FC18B7" w:rsidRDefault="00FC18B7" w:rsidP="00EA1A2E">
      <w:pPr>
        <w:spacing w:after="0" w:line="240" w:lineRule="auto"/>
        <w:jc w:val="both"/>
        <w:rPr>
          <w:rFonts w:ascii="Times New Roman" w:hAnsi="Times New Roman"/>
          <w:sz w:val="24"/>
          <w:szCs w:val="24"/>
        </w:rPr>
      </w:pPr>
    </w:p>
    <w:p w14:paraId="18C932E2" w14:textId="3C3F1068" w:rsidR="00EA1A2E" w:rsidRPr="00EA1A2E" w:rsidRDefault="00EA1A2E" w:rsidP="00EA1A2E">
      <w:pPr>
        <w:spacing w:after="0" w:line="240" w:lineRule="auto"/>
        <w:jc w:val="both"/>
        <w:rPr>
          <w:rFonts w:ascii="Times New Roman" w:hAnsi="Times New Roman"/>
          <w:sz w:val="24"/>
          <w:szCs w:val="24"/>
        </w:rPr>
      </w:pPr>
      <w:r w:rsidRPr="00EA1A2E">
        <w:rPr>
          <w:rFonts w:ascii="Times New Roman" w:hAnsi="Times New Roman"/>
          <w:sz w:val="24"/>
          <w:szCs w:val="24"/>
        </w:rPr>
        <w:t>AVÉ-LALLEMANT, Roberto.</w:t>
      </w:r>
      <w:r w:rsidRPr="00EA1A2E">
        <w:rPr>
          <w:rFonts w:ascii="Times New Roman" w:hAnsi="Times New Roman"/>
          <w:b/>
          <w:bCs/>
          <w:sz w:val="24"/>
          <w:szCs w:val="24"/>
        </w:rPr>
        <w:t xml:space="preserve"> Viagem pelo Sul do Brasil no ano de 1858. </w:t>
      </w:r>
      <w:r w:rsidRPr="00EA1A2E">
        <w:rPr>
          <w:rFonts w:ascii="Times New Roman" w:hAnsi="Times New Roman"/>
          <w:sz w:val="24"/>
          <w:szCs w:val="24"/>
        </w:rPr>
        <w:t>Rio de Janeiro: Instituto Nacional de Livro, 1953.</w:t>
      </w:r>
    </w:p>
    <w:p w14:paraId="79B1C89D" w14:textId="77777777" w:rsidR="00EA1A2E" w:rsidRPr="00EA1A2E" w:rsidRDefault="00EA1A2E" w:rsidP="00EA1A2E">
      <w:pPr>
        <w:spacing w:after="0" w:line="240" w:lineRule="auto"/>
        <w:jc w:val="both"/>
        <w:rPr>
          <w:rFonts w:ascii="Times New Roman" w:hAnsi="Times New Roman"/>
          <w:sz w:val="24"/>
          <w:szCs w:val="24"/>
        </w:rPr>
      </w:pPr>
    </w:p>
    <w:p w14:paraId="346A17F0" w14:textId="77777777" w:rsidR="00EA1A2E" w:rsidRPr="00EA1A2E" w:rsidRDefault="00EA1A2E" w:rsidP="00EA1A2E">
      <w:pPr>
        <w:spacing w:after="0" w:line="240" w:lineRule="auto"/>
        <w:jc w:val="both"/>
        <w:rPr>
          <w:rFonts w:ascii="Times New Roman" w:hAnsi="Times New Roman"/>
          <w:sz w:val="24"/>
          <w:szCs w:val="24"/>
        </w:rPr>
      </w:pPr>
      <w:r w:rsidRPr="00EA1A2E">
        <w:rPr>
          <w:rFonts w:ascii="Times New Roman" w:hAnsi="Times New Roman"/>
          <w:sz w:val="24"/>
          <w:szCs w:val="24"/>
        </w:rPr>
        <w:t xml:space="preserve">ALENCAR, José de. </w:t>
      </w:r>
      <w:r w:rsidRPr="00EA1A2E">
        <w:rPr>
          <w:rFonts w:ascii="Times New Roman" w:hAnsi="Times New Roman"/>
          <w:b/>
          <w:bCs/>
          <w:sz w:val="24"/>
          <w:szCs w:val="24"/>
        </w:rPr>
        <w:t>O Gaúcho</w:t>
      </w:r>
      <w:r w:rsidRPr="00EA1A2E">
        <w:rPr>
          <w:rFonts w:ascii="Times New Roman" w:hAnsi="Times New Roman"/>
          <w:sz w:val="24"/>
          <w:szCs w:val="24"/>
        </w:rPr>
        <w:t>. São Paulo: Martin Claret, 2013.</w:t>
      </w:r>
    </w:p>
    <w:p w14:paraId="6525110D" w14:textId="77777777" w:rsidR="00EA1A2E" w:rsidRPr="00EA1A2E" w:rsidRDefault="00EA1A2E" w:rsidP="00EA1A2E">
      <w:pPr>
        <w:spacing w:after="0" w:line="240" w:lineRule="auto"/>
        <w:jc w:val="both"/>
        <w:rPr>
          <w:rFonts w:ascii="Times New Roman" w:hAnsi="Times New Roman"/>
          <w:sz w:val="24"/>
          <w:szCs w:val="24"/>
        </w:rPr>
      </w:pPr>
    </w:p>
    <w:p w14:paraId="5A0C08C5" w14:textId="77777777" w:rsidR="00EA1A2E" w:rsidRPr="00EA1A2E" w:rsidRDefault="00EA1A2E" w:rsidP="00EA1A2E">
      <w:pPr>
        <w:spacing w:after="0" w:line="240" w:lineRule="auto"/>
        <w:jc w:val="both"/>
        <w:rPr>
          <w:rFonts w:ascii="Times New Roman" w:hAnsi="Times New Roman"/>
          <w:sz w:val="24"/>
          <w:szCs w:val="24"/>
        </w:rPr>
      </w:pPr>
      <w:r w:rsidRPr="00EA1A2E">
        <w:rPr>
          <w:rFonts w:ascii="Times New Roman" w:hAnsi="Times New Roman"/>
          <w:sz w:val="24"/>
          <w:szCs w:val="24"/>
        </w:rPr>
        <w:lastRenderedPageBreak/>
        <w:t xml:space="preserve">BACH, Arnoldo Monteiro. </w:t>
      </w:r>
      <w:r w:rsidRPr="00EA1A2E">
        <w:rPr>
          <w:rFonts w:ascii="Times New Roman" w:hAnsi="Times New Roman"/>
          <w:b/>
          <w:bCs/>
          <w:sz w:val="24"/>
          <w:szCs w:val="24"/>
        </w:rPr>
        <w:t>Tropeiros</w:t>
      </w:r>
      <w:r w:rsidRPr="00EA1A2E">
        <w:rPr>
          <w:rFonts w:ascii="Times New Roman" w:hAnsi="Times New Roman"/>
          <w:sz w:val="24"/>
          <w:szCs w:val="24"/>
        </w:rPr>
        <w:t>. Pelotas: Editora Estúdio Texto, 2010.</w:t>
      </w:r>
    </w:p>
    <w:p w14:paraId="1AB960BC" w14:textId="77777777" w:rsidR="00EA1A2E" w:rsidRPr="00EA1A2E" w:rsidRDefault="00EA1A2E" w:rsidP="00EA1A2E">
      <w:pPr>
        <w:spacing w:after="0" w:line="240" w:lineRule="auto"/>
        <w:jc w:val="both"/>
        <w:rPr>
          <w:rFonts w:ascii="Times New Roman" w:hAnsi="Times New Roman"/>
          <w:sz w:val="24"/>
          <w:szCs w:val="24"/>
        </w:rPr>
      </w:pPr>
    </w:p>
    <w:p w14:paraId="54C0C6BD" w14:textId="77777777" w:rsidR="00EA1A2E" w:rsidRPr="00EA1A2E" w:rsidRDefault="00EA1A2E" w:rsidP="00EA1A2E">
      <w:pPr>
        <w:spacing w:after="0" w:line="240" w:lineRule="auto"/>
        <w:jc w:val="both"/>
        <w:rPr>
          <w:rFonts w:ascii="Times New Roman" w:hAnsi="Times New Roman"/>
          <w:sz w:val="24"/>
          <w:szCs w:val="24"/>
        </w:rPr>
      </w:pPr>
      <w:r w:rsidRPr="00EA1A2E">
        <w:rPr>
          <w:rFonts w:ascii="Times New Roman" w:hAnsi="Times New Roman"/>
          <w:sz w:val="24"/>
          <w:szCs w:val="24"/>
        </w:rPr>
        <w:t xml:space="preserve">BARBOSA, Cristiano. Teatralidade e trajar biriva. </w:t>
      </w:r>
      <w:r w:rsidRPr="00EA1A2E">
        <w:rPr>
          <w:rFonts w:ascii="Times New Roman" w:hAnsi="Times New Roman"/>
          <w:b/>
          <w:bCs/>
          <w:sz w:val="24"/>
          <w:szCs w:val="24"/>
        </w:rPr>
        <w:t>Eco da Tradição</w:t>
      </w:r>
      <w:r w:rsidRPr="00EA1A2E">
        <w:rPr>
          <w:rFonts w:ascii="Times New Roman" w:hAnsi="Times New Roman"/>
          <w:sz w:val="24"/>
          <w:szCs w:val="24"/>
        </w:rPr>
        <w:t>, Rio Grande do Sul, n. 137, janeiro 2013. Piá, p.02.</w:t>
      </w:r>
    </w:p>
    <w:p w14:paraId="02953494" w14:textId="77777777" w:rsidR="00EA1A2E" w:rsidRPr="00EA1A2E" w:rsidRDefault="00EA1A2E" w:rsidP="00EA1A2E">
      <w:pPr>
        <w:spacing w:after="0" w:line="240" w:lineRule="auto"/>
        <w:jc w:val="both"/>
        <w:rPr>
          <w:rFonts w:ascii="Times New Roman" w:hAnsi="Times New Roman"/>
          <w:sz w:val="24"/>
          <w:szCs w:val="24"/>
        </w:rPr>
      </w:pPr>
    </w:p>
    <w:p w14:paraId="310EC52B" w14:textId="77777777" w:rsidR="00EA1A2E" w:rsidRPr="00EA1A2E" w:rsidRDefault="00EA1A2E" w:rsidP="00EA1A2E">
      <w:pPr>
        <w:pStyle w:val="Default"/>
        <w:jc w:val="both"/>
      </w:pPr>
      <w:r w:rsidRPr="00EA1A2E">
        <w:t xml:space="preserve">BORBA, Daniela Farias Garcia de. </w:t>
      </w:r>
      <w:r w:rsidRPr="00EA1A2E">
        <w:rPr>
          <w:b/>
          <w:bCs/>
        </w:rPr>
        <w:t>Aprender e ensinar a ser gaúcho dentro do grupo de danças biriva Tropeiros de Dois Mundos</w:t>
      </w:r>
      <w:r w:rsidRPr="00EA1A2E">
        <w:t xml:space="preserve">. Dissertação (Mestrado em Educação). Centro de Educação. Universidade Federal de Santa Maria, Santa Maria, 2013. </w:t>
      </w:r>
    </w:p>
    <w:p w14:paraId="1EAECD54" w14:textId="77777777" w:rsidR="00EA1A2E" w:rsidRPr="00EA1A2E" w:rsidRDefault="00EA1A2E" w:rsidP="00EA1A2E">
      <w:pPr>
        <w:spacing w:after="0" w:line="240" w:lineRule="auto"/>
        <w:jc w:val="both"/>
        <w:rPr>
          <w:rFonts w:ascii="Times New Roman" w:hAnsi="Times New Roman"/>
          <w:sz w:val="24"/>
          <w:szCs w:val="24"/>
        </w:rPr>
      </w:pPr>
    </w:p>
    <w:p w14:paraId="3307DDAB" w14:textId="77777777" w:rsidR="00EA1A2E" w:rsidRPr="00EA1A2E" w:rsidRDefault="00EA1A2E" w:rsidP="00EA1A2E">
      <w:pPr>
        <w:spacing w:after="0" w:line="240" w:lineRule="auto"/>
        <w:jc w:val="both"/>
        <w:rPr>
          <w:rFonts w:ascii="Times New Roman" w:hAnsi="Times New Roman"/>
          <w:sz w:val="24"/>
          <w:szCs w:val="24"/>
        </w:rPr>
      </w:pPr>
      <w:r w:rsidRPr="00EA1A2E">
        <w:rPr>
          <w:rFonts w:ascii="Times New Roman" w:hAnsi="Times New Roman"/>
          <w:sz w:val="24"/>
          <w:szCs w:val="24"/>
        </w:rPr>
        <w:t xml:space="preserve">BREFE, Ana Cláudia Fonseca. </w:t>
      </w:r>
      <w:r w:rsidRPr="00EA1A2E">
        <w:rPr>
          <w:rFonts w:ascii="Times New Roman" w:hAnsi="Times New Roman"/>
          <w:b/>
          <w:bCs/>
          <w:sz w:val="24"/>
          <w:szCs w:val="24"/>
        </w:rPr>
        <w:t>Um lugar de memória para a nação.</w:t>
      </w:r>
      <w:r w:rsidRPr="00EA1A2E">
        <w:rPr>
          <w:rFonts w:ascii="Times New Roman" w:hAnsi="Times New Roman"/>
          <w:sz w:val="24"/>
          <w:szCs w:val="24"/>
        </w:rPr>
        <w:t xml:space="preserve"> O museu paulista reinventado por Affonso d’Escragnolle Taunay (1917-1945). Tese (Doutorado em História). Instituto de Filosofia e Ciências Humanas, Universidade Estadual de Campinas. Campinas, 1999.</w:t>
      </w:r>
    </w:p>
    <w:p w14:paraId="4FCFADE8" w14:textId="77777777" w:rsidR="00EA1A2E" w:rsidRPr="00EA1A2E" w:rsidRDefault="00EA1A2E" w:rsidP="00EA1A2E">
      <w:pPr>
        <w:spacing w:after="0" w:line="240" w:lineRule="auto"/>
        <w:jc w:val="both"/>
        <w:rPr>
          <w:rFonts w:ascii="Times New Roman" w:hAnsi="Times New Roman"/>
          <w:sz w:val="24"/>
          <w:szCs w:val="24"/>
        </w:rPr>
      </w:pPr>
    </w:p>
    <w:p w14:paraId="6D4F6D61" w14:textId="77777777" w:rsidR="00EA1A2E" w:rsidRPr="00EA1A2E" w:rsidRDefault="00EA1A2E" w:rsidP="0095330F">
      <w:pPr>
        <w:spacing w:after="0"/>
        <w:jc w:val="both"/>
        <w:rPr>
          <w:rFonts w:ascii="Times New Roman" w:hAnsi="Times New Roman"/>
          <w:sz w:val="24"/>
          <w:szCs w:val="24"/>
        </w:rPr>
      </w:pPr>
      <w:r w:rsidRPr="00EA1A2E">
        <w:rPr>
          <w:rFonts w:ascii="Times New Roman" w:hAnsi="Times New Roman"/>
          <w:sz w:val="24"/>
          <w:szCs w:val="24"/>
        </w:rPr>
        <w:t xml:space="preserve">BUENO, Beatriz Piccolotto Siqueira; BARRETO, Alice Pereira; DIAS, Guilherme Silvério. </w:t>
      </w:r>
      <w:r w:rsidRPr="00EA1A2E">
        <w:rPr>
          <w:rFonts w:ascii="Times New Roman" w:hAnsi="Times New Roman"/>
          <w:b/>
          <w:bCs/>
          <w:sz w:val="24"/>
          <w:szCs w:val="24"/>
        </w:rPr>
        <w:t>Cultura material e práticas sociais no Caminho do Viamão</w:t>
      </w:r>
      <w:r w:rsidRPr="00EA1A2E">
        <w:rPr>
          <w:rFonts w:ascii="Times New Roman" w:hAnsi="Times New Roman"/>
          <w:sz w:val="24"/>
          <w:szCs w:val="24"/>
        </w:rPr>
        <w:t>: paisagens toponímicas, arqueologia do cotidiano das viagens, perfil e bagagem dos tropeiros (séculos XVIII e XIX). Anais do Museu Paulista. São Paulo, Nova Série, vol. 29, 2021, p. 1-87.</w:t>
      </w:r>
    </w:p>
    <w:p w14:paraId="1B2402C0" w14:textId="77777777" w:rsidR="00EA1A2E" w:rsidRPr="00EA1A2E" w:rsidRDefault="00EA1A2E" w:rsidP="00EA1A2E">
      <w:pPr>
        <w:pStyle w:val="Default"/>
      </w:pPr>
    </w:p>
    <w:p w14:paraId="4F8A316D" w14:textId="77777777" w:rsidR="00EA1A2E" w:rsidRPr="00EA1A2E" w:rsidRDefault="00EA1A2E" w:rsidP="00993D1A">
      <w:pPr>
        <w:spacing w:after="0" w:line="240" w:lineRule="auto"/>
        <w:rPr>
          <w:rFonts w:ascii="Times New Roman" w:hAnsi="Times New Roman"/>
          <w:sz w:val="24"/>
          <w:szCs w:val="24"/>
        </w:rPr>
      </w:pPr>
      <w:r w:rsidRPr="00EA1A2E">
        <w:rPr>
          <w:rFonts w:ascii="Times New Roman" w:hAnsi="Times New Roman"/>
          <w:sz w:val="24"/>
          <w:szCs w:val="24"/>
        </w:rPr>
        <w:t>CABRAL, Teodoro. Prefácio do Tradutor. In: AVÉ-LALLEMANT, Roberto.</w:t>
      </w:r>
      <w:r w:rsidRPr="00EA1A2E">
        <w:rPr>
          <w:rFonts w:ascii="Times New Roman" w:hAnsi="Times New Roman"/>
          <w:b/>
          <w:bCs/>
          <w:sz w:val="24"/>
          <w:szCs w:val="24"/>
        </w:rPr>
        <w:t xml:space="preserve"> Viagem pelo Sul do Brasil no ano de 1858. </w:t>
      </w:r>
      <w:r w:rsidRPr="00EA1A2E">
        <w:rPr>
          <w:rFonts w:ascii="Times New Roman" w:hAnsi="Times New Roman"/>
          <w:sz w:val="24"/>
          <w:szCs w:val="24"/>
        </w:rPr>
        <w:t>Rio de Janeiro: Instituto Nacional de Livro, 1953.</w:t>
      </w:r>
    </w:p>
    <w:p w14:paraId="03970CDA" w14:textId="77777777" w:rsidR="00EA1A2E" w:rsidRPr="00EA1A2E" w:rsidRDefault="00EA1A2E" w:rsidP="00993D1A">
      <w:pPr>
        <w:spacing w:after="0" w:line="240" w:lineRule="auto"/>
        <w:jc w:val="both"/>
        <w:rPr>
          <w:rFonts w:ascii="Times New Roman" w:hAnsi="Times New Roman"/>
          <w:sz w:val="24"/>
          <w:szCs w:val="24"/>
        </w:rPr>
      </w:pPr>
    </w:p>
    <w:p w14:paraId="54D4AA09" w14:textId="77777777" w:rsidR="00EA1A2E" w:rsidRPr="00EA1A2E" w:rsidRDefault="00EA1A2E" w:rsidP="00993D1A">
      <w:pPr>
        <w:spacing w:after="0" w:line="240" w:lineRule="auto"/>
        <w:jc w:val="both"/>
        <w:rPr>
          <w:rFonts w:ascii="Times New Roman" w:hAnsi="Times New Roman"/>
          <w:sz w:val="24"/>
          <w:szCs w:val="24"/>
        </w:rPr>
      </w:pPr>
      <w:r w:rsidRPr="00EA1A2E">
        <w:rPr>
          <w:rFonts w:ascii="Times New Roman" w:hAnsi="Times New Roman"/>
          <w:sz w:val="24"/>
          <w:szCs w:val="24"/>
        </w:rPr>
        <w:t xml:space="preserve">CÂNDIDO, Antônio. </w:t>
      </w:r>
      <w:r w:rsidRPr="00EA1A2E">
        <w:rPr>
          <w:rFonts w:ascii="Times New Roman" w:hAnsi="Times New Roman"/>
          <w:b/>
          <w:bCs/>
          <w:sz w:val="24"/>
          <w:szCs w:val="24"/>
        </w:rPr>
        <w:t>Parceiros do Rio Bonito</w:t>
      </w:r>
      <w:r w:rsidRPr="00EA1A2E">
        <w:rPr>
          <w:rFonts w:ascii="Times New Roman" w:hAnsi="Times New Roman"/>
          <w:sz w:val="24"/>
          <w:szCs w:val="24"/>
        </w:rPr>
        <w:t>. Estudo sobre o caipira paulista e a transformação dos seus modos de vida. Rio de Janeiro: Ouro sobre Azul, 2010.</w:t>
      </w:r>
    </w:p>
    <w:p w14:paraId="7D8C06DD" w14:textId="77777777" w:rsidR="00EA1A2E" w:rsidRPr="00EA1A2E" w:rsidRDefault="00EA1A2E" w:rsidP="00993D1A">
      <w:pPr>
        <w:spacing w:after="0" w:line="240" w:lineRule="auto"/>
        <w:jc w:val="both"/>
        <w:rPr>
          <w:rFonts w:ascii="Times New Roman" w:hAnsi="Times New Roman"/>
          <w:sz w:val="24"/>
          <w:szCs w:val="24"/>
        </w:rPr>
      </w:pPr>
    </w:p>
    <w:p w14:paraId="7FF04631" w14:textId="77777777" w:rsidR="00EA1A2E" w:rsidRPr="00EA1A2E" w:rsidRDefault="00EA1A2E" w:rsidP="00EA1A2E">
      <w:pPr>
        <w:spacing w:after="0" w:line="240" w:lineRule="auto"/>
        <w:jc w:val="both"/>
        <w:rPr>
          <w:rFonts w:ascii="Times New Roman" w:hAnsi="Times New Roman"/>
          <w:sz w:val="24"/>
          <w:szCs w:val="24"/>
        </w:rPr>
      </w:pPr>
      <w:r w:rsidRPr="00EA1A2E">
        <w:rPr>
          <w:rFonts w:ascii="Times New Roman" w:hAnsi="Times New Roman"/>
          <w:sz w:val="24"/>
          <w:szCs w:val="24"/>
        </w:rPr>
        <w:t xml:space="preserve">CHIOVITTI, Nanci Marti. </w:t>
      </w:r>
      <w:r w:rsidRPr="00EA1A2E">
        <w:rPr>
          <w:rFonts w:ascii="Times New Roman" w:hAnsi="Times New Roman"/>
          <w:b/>
          <w:bCs/>
          <w:sz w:val="24"/>
          <w:szCs w:val="24"/>
        </w:rPr>
        <w:t>Discursos do progresso</w:t>
      </w:r>
      <w:r w:rsidRPr="00EA1A2E">
        <w:rPr>
          <w:rFonts w:ascii="Times New Roman" w:hAnsi="Times New Roman"/>
          <w:sz w:val="24"/>
          <w:szCs w:val="24"/>
        </w:rPr>
        <w:t>: Sorocaba e o fim das feiras de Muares (1850-1900). Dissertação (Mestrado em História). Instituto de Filosofia e Ciências Humanas, Universidade Estadual de Campinas. Campinas, 2003.</w:t>
      </w:r>
    </w:p>
    <w:p w14:paraId="3FC1B405" w14:textId="77777777" w:rsidR="00EA1A2E" w:rsidRPr="00EA1A2E" w:rsidRDefault="00EA1A2E" w:rsidP="00EA1A2E">
      <w:pPr>
        <w:spacing w:after="0" w:line="240" w:lineRule="auto"/>
        <w:jc w:val="both"/>
        <w:rPr>
          <w:rFonts w:ascii="Times New Roman" w:hAnsi="Times New Roman"/>
          <w:sz w:val="24"/>
          <w:szCs w:val="24"/>
        </w:rPr>
      </w:pPr>
    </w:p>
    <w:p w14:paraId="05240527" w14:textId="77777777" w:rsidR="00EA1A2E" w:rsidRPr="00EA1A2E" w:rsidRDefault="00EA1A2E" w:rsidP="00EA1A2E">
      <w:pPr>
        <w:spacing w:after="0" w:line="240" w:lineRule="auto"/>
        <w:jc w:val="both"/>
        <w:rPr>
          <w:rFonts w:ascii="Times New Roman" w:hAnsi="Times New Roman"/>
          <w:sz w:val="24"/>
          <w:szCs w:val="24"/>
        </w:rPr>
      </w:pPr>
      <w:r w:rsidRPr="00EA1A2E">
        <w:rPr>
          <w:rFonts w:ascii="Times New Roman" w:hAnsi="Times New Roman"/>
          <w:sz w:val="24"/>
          <w:szCs w:val="24"/>
        </w:rPr>
        <w:t xml:space="preserve">CÔRTES, José Carlos Paixão. </w:t>
      </w:r>
      <w:r w:rsidRPr="00EA1A2E">
        <w:rPr>
          <w:rFonts w:ascii="Times New Roman" w:hAnsi="Times New Roman"/>
          <w:b/>
          <w:bCs/>
          <w:sz w:val="24"/>
          <w:szCs w:val="24"/>
        </w:rPr>
        <w:t>Danças Biriva do Tropeirismo Gaúcho</w:t>
      </w:r>
      <w:r w:rsidRPr="00EA1A2E">
        <w:rPr>
          <w:rFonts w:ascii="Times New Roman" w:hAnsi="Times New Roman"/>
          <w:sz w:val="24"/>
          <w:szCs w:val="24"/>
        </w:rPr>
        <w:t>: danças só masculinas: Curso e festival. Porto Alegre: Companhia Riograndense de artes gráficas, 1999.</w:t>
      </w:r>
    </w:p>
    <w:p w14:paraId="51E65AC5" w14:textId="77777777" w:rsidR="00EA1A2E" w:rsidRPr="00EA1A2E" w:rsidRDefault="00EA1A2E" w:rsidP="00EA1A2E">
      <w:pPr>
        <w:spacing w:after="0" w:line="240" w:lineRule="auto"/>
        <w:jc w:val="both"/>
        <w:rPr>
          <w:rFonts w:ascii="Times New Roman" w:hAnsi="Times New Roman"/>
          <w:sz w:val="24"/>
          <w:szCs w:val="24"/>
        </w:rPr>
      </w:pPr>
    </w:p>
    <w:p w14:paraId="0D351ADA" w14:textId="77777777" w:rsidR="00EA1A2E" w:rsidRPr="00EA1A2E" w:rsidRDefault="00EA1A2E" w:rsidP="00EA1A2E">
      <w:pPr>
        <w:spacing w:after="0" w:line="240" w:lineRule="auto"/>
        <w:jc w:val="both"/>
        <w:rPr>
          <w:rFonts w:ascii="Times New Roman" w:hAnsi="Times New Roman"/>
          <w:sz w:val="24"/>
          <w:szCs w:val="24"/>
        </w:rPr>
      </w:pPr>
      <w:r w:rsidRPr="00EA1A2E">
        <w:rPr>
          <w:rFonts w:ascii="Times New Roman" w:hAnsi="Times New Roman"/>
          <w:sz w:val="24"/>
          <w:szCs w:val="24"/>
        </w:rPr>
        <w:t xml:space="preserve">CÔRTES, José Carlos Paixão; LESSA, Barbosa. </w:t>
      </w:r>
      <w:r w:rsidRPr="00EA1A2E">
        <w:rPr>
          <w:rFonts w:ascii="Times New Roman" w:hAnsi="Times New Roman"/>
          <w:b/>
          <w:bCs/>
          <w:sz w:val="24"/>
          <w:szCs w:val="24"/>
        </w:rPr>
        <w:t>Danças e Andanças da tradição gaúcha</w:t>
      </w:r>
      <w:r w:rsidRPr="00EA1A2E">
        <w:rPr>
          <w:rFonts w:ascii="Times New Roman" w:hAnsi="Times New Roman"/>
          <w:sz w:val="24"/>
          <w:szCs w:val="24"/>
        </w:rPr>
        <w:t>. Porto Alegre: Editora Garatuja, 1975.</w:t>
      </w:r>
    </w:p>
    <w:p w14:paraId="4953C428" w14:textId="77777777" w:rsidR="00EA1A2E" w:rsidRPr="00EA1A2E" w:rsidRDefault="00EA1A2E" w:rsidP="00EA1A2E">
      <w:pPr>
        <w:spacing w:after="0" w:line="240" w:lineRule="auto"/>
        <w:jc w:val="both"/>
        <w:rPr>
          <w:rFonts w:ascii="Times New Roman" w:hAnsi="Times New Roman"/>
          <w:sz w:val="24"/>
          <w:szCs w:val="24"/>
        </w:rPr>
      </w:pPr>
    </w:p>
    <w:p w14:paraId="2D991DC1" w14:textId="77777777" w:rsidR="00EA1A2E" w:rsidRPr="00EA1A2E" w:rsidRDefault="00EA1A2E" w:rsidP="00EA1A2E">
      <w:pPr>
        <w:spacing w:after="0" w:line="240" w:lineRule="auto"/>
        <w:jc w:val="both"/>
        <w:rPr>
          <w:rFonts w:ascii="Times New Roman" w:hAnsi="Times New Roman"/>
          <w:sz w:val="24"/>
          <w:szCs w:val="24"/>
        </w:rPr>
      </w:pPr>
      <w:r w:rsidRPr="00EA1A2E">
        <w:rPr>
          <w:rFonts w:ascii="Times New Roman" w:hAnsi="Times New Roman"/>
          <w:sz w:val="24"/>
          <w:szCs w:val="24"/>
        </w:rPr>
        <w:t xml:space="preserve">CUNHA, Euclides da. </w:t>
      </w:r>
      <w:r w:rsidRPr="00EA1A2E">
        <w:rPr>
          <w:rFonts w:ascii="Times New Roman" w:hAnsi="Times New Roman"/>
          <w:b/>
          <w:bCs/>
          <w:sz w:val="24"/>
          <w:szCs w:val="24"/>
        </w:rPr>
        <w:t>Os Sertões</w:t>
      </w:r>
      <w:r w:rsidRPr="00EA1A2E">
        <w:rPr>
          <w:rFonts w:ascii="Times New Roman" w:hAnsi="Times New Roman"/>
          <w:sz w:val="24"/>
          <w:szCs w:val="24"/>
        </w:rPr>
        <w:t>. São Paulo: Ubu Editora, 2019.</w:t>
      </w:r>
    </w:p>
    <w:p w14:paraId="66174C2E" w14:textId="77777777" w:rsidR="00EA1A2E" w:rsidRPr="00EA1A2E" w:rsidRDefault="00EA1A2E" w:rsidP="00EA1A2E">
      <w:pPr>
        <w:autoSpaceDE w:val="0"/>
        <w:autoSpaceDN w:val="0"/>
        <w:adjustRightInd w:val="0"/>
        <w:spacing w:after="0" w:line="240" w:lineRule="auto"/>
        <w:jc w:val="both"/>
        <w:rPr>
          <w:rFonts w:ascii="Times New Roman" w:hAnsi="Times New Roman"/>
          <w:sz w:val="24"/>
          <w:szCs w:val="24"/>
        </w:rPr>
      </w:pPr>
      <w:r w:rsidRPr="00EA1A2E">
        <w:rPr>
          <w:rFonts w:ascii="Times New Roman" w:hAnsi="Times New Roman"/>
          <w:sz w:val="24"/>
          <w:szCs w:val="24"/>
        </w:rPr>
        <w:t xml:space="preserve">EU, Luís F. M. F. G. de Orléans, conde D’. </w:t>
      </w:r>
      <w:r w:rsidRPr="00EA1A2E">
        <w:rPr>
          <w:rFonts w:ascii="Times New Roman" w:hAnsi="Times New Roman"/>
          <w:b/>
          <w:bCs/>
          <w:sz w:val="24"/>
          <w:szCs w:val="24"/>
        </w:rPr>
        <w:t>Viagem militar ao Rio Grande do Sul</w:t>
      </w:r>
      <w:r w:rsidRPr="00EA1A2E">
        <w:rPr>
          <w:rFonts w:ascii="Times New Roman" w:hAnsi="Times New Roman"/>
          <w:sz w:val="24"/>
          <w:szCs w:val="24"/>
        </w:rPr>
        <w:t>. Belo Horizonte: Ed. Itatiaia/ São Paulo: USP, 1981.</w:t>
      </w:r>
    </w:p>
    <w:p w14:paraId="26D25D19" w14:textId="77777777" w:rsidR="00EA1A2E" w:rsidRPr="00EA1A2E" w:rsidRDefault="00EA1A2E" w:rsidP="00EA1A2E">
      <w:pPr>
        <w:spacing w:after="0" w:line="240" w:lineRule="auto"/>
        <w:jc w:val="both"/>
        <w:rPr>
          <w:rFonts w:ascii="Times New Roman" w:hAnsi="Times New Roman"/>
          <w:sz w:val="24"/>
          <w:szCs w:val="24"/>
        </w:rPr>
      </w:pPr>
    </w:p>
    <w:p w14:paraId="6F4A607F" w14:textId="77777777" w:rsidR="00EA1A2E" w:rsidRPr="00EA1A2E" w:rsidRDefault="00EA1A2E" w:rsidP="00EA1A2E">
      <w:pPr>
        <w:spacing w:after="0" w:line="240" w:lineRule="auto"/>
        <w:jc w:val="both"/>
        <w:rPr>
          <w:rFonts w:ascii="Times New Roman" w:hAnsi="Times New Roman"/>
          <w:color w:val="030303"/>
          <w:spacing w:val="3"/>
          <w:sz w:val="21"/>
          <w:szCs w:val="21"/>
          <w:shd w:val="clear" w:color="auto" w:fill="F9F9F9"/>
        </w:rPr>
      </w:pPr>
      <w:r w:rsidRPr="00EA1A2E">
        <w:rPr>
          <w:rFonts w:ascii="Times New Roman" w:hAnsi="Times New Roman"/>
          <w:sz w:val="24"/>
          <w:szCs w:val="24"/>
        </w:rPr>
        <w:t>FANDANGOS de chilenas Irmãos Lara. Direção: Daniel Moretti.</w:t>
      </w:r>
      <w:r w:rsidRPr="00EA1A2E">
        <w:rPr>
          <w:rFonts w:ascii="Times New Roman" w:hAnsi="Times New Roman"/>
          <w:color w:val="030303"/>
          <w:spacing w:val="3"/>
          <w:sz w:val="21"/>
          <w:szCs w:val="21"/>
          <w:shd w:val="clear" w:color="auto" w:fill="F9F9F9"/>
        </w:rPr>
        <w:t xml:space="preserve"> Reportagem Exclusiva produzida pela TV Faster com veiculação no Jornal da Faster. Youtube. 2018. 23 min. Disponível em </w:t>
      </w:r>
      <w:hyperlink r:id="rId20" w:history="1">
        <w:r w:rsidRPr="00EA1A2E">
          <w:rPr>
            <w:rStyle w:val="Hyperlink"/>
            <w:rFonts w:ascii="Times New Roman" w:hAnsi="Times New Roman"/>
            <w:spacing w:val="3"/>
            <w:sz w:val="21"/>
            <w:szCs w:val="21"/>
            <w:shd w:val="clear" w:color="auto" w:fill="F9F9F9"/>
          </w:rPr>
          <w:t>https://youtu.be/RBBQBCKq7Lk</w:t>
        </w:r>
      </w:hyperlink>
      <w:r w:rsidRPr="00EA1A2E">
        <w:rPr>
          <w:rFonts w:ascii="Times New Roman" w:hAnsi="Times New Roman"/>
          <w:color w:val="030303"/>
          <w:spacing w:val="3"/>
          <w:sz w:val="21"/>
          <w:szCs w:val="21"/>
          <w:shd w:val="clear" w:color="auto" w:fill="F9F9F9"/>
        </w:rPr>
        <w:t>. Acesso em 12/07/2021.</w:t>
      </w:r>
    </w:p>
    <w:p w14:paraId="1364CEDE" w14:textId="77777777" w:rsidR="00EA1A2E" w:rsidRPr="00EA1A2E" w:rsidRDefault="00EA1A2E" w:rsidP="00EA1A2E">
      <w:pPr>
        <w:spacing w:after="0" w:line="240" w:lineRule="auto"/>
        <w:jc w:val="both"/>
        <w:rPr>
          <w:rFonts w:ascii="Times New Roman" w:hAnsi="Times New Roman"/>
          <w:color w:val="030303"/>
          <w:spacing w:val="3"/>
          <w:sz w:val="21"/>
          <w:szCs w:val="21"/>
          <w:shd w:val="clear" w:color="auto" w:fill="F9F9F9"/>
        </w:rPr>
      </w:pPr>
    </w:p>
    <w:p w14:paraId="1D60CF53" w14:textId="77777777" w:rsidR="00EA1A2E" w:rsidRPr="00EA1A2E" w:rsidRDefault="00EA1A2E" w:rsidP="00EA1A2E">
      <w:pPr>
        <w:shd w:val="clear" w:color="auto" w:fill="FFFFFF"/>
        <w:spacing w:after="0" w:line="262" w:lineRule="atLeast"/>
        <w:rPr>
          <w:rFonts w:ascii="Times New Roman" w:eastAsia="Times New Roman" w:hAnsi="Times New Roman"/>
          <w:sz w:val="24"/>
          <w:szCs w:val="24"/>
        </w:rPr>
      </w:pPr>
      <w:r w:rsidRPr="00EA1A2E">
        <w:rPr>
          <w:rFonts w:ascii="Times New Roman" w:eastAsia="Times New Roman" w:hAnsi="Times New Roman"/>
          <w:sz w:val="24"/>
          <w:szCs w:val="24"/>
        </w:rPr>
        <w:t>KERSTEN, Márcia Scholz de Andrade. </w:t>
      </w:r>
      <w:r w:rsidRPr="00EA1A2E">
        <w:rPr>
          <w:rFonts w:ascii="Times New Roman" w:eastAsia="Times New Roman" w:hAnsi="Times New Roman"/>
          <w:b/>
          <w:bCs/>
          <w:sz w:val="24"/>
          <w:szCs w:val="24"/>
        </w:rPr>
        <w:t>A Lapa e o tropeirismo</w:t>
      </w:r>
      <w:r w:rsidRPr="00EA1A2E">
        <w:rPr>
          <w:rFonts w:ascii="Times New Roman" w:eastAsia="Times New Roman" w:hAnsi="Times New Roman"/>
          <w:sz w:val="24"/>
          <w:szCs w:val="24"/>
        </w:rPr>
        <w:t>. Curitiba: Iphan, 2006.</w:t>
      </w:r>
    </w:p>
    <w:p w14:paraId="25FE713B" w14:textId="77777777" w:rsidR="00EA1A2E" w:rsidRPr="00EA1A2E" w:rsidRDefault="00EA1A2E" w:rsidP="00EA1A2E">
      <w:pPr>
        <w:spacing w:after="0" w:line="240" w:lineRule="auto"/>
        <w:jc w:val="both"/>
        <w:rPr>
          <w:rFonts w:ascii="Times New Roman" w:hAnsi="Times New Roman"/>
          <w:sz w:val="24"/>
          <w:szCs w:val="24"/>
        </w:rPr>
      </w:pPr>
    </w:p>
    <w:p w14:paraId="2D4AA240" w14:textId="77777777" w:rsidR="00EA1A2E" w:rsidRPr="00EA1A2E" w:rsidRDefault="00EA1A2E" w:rsidP="00EA1A2E">
      <w:pPr>
        <w:spacing w:after="0" w:line="240" w:lineRule="auto"/>
        <w:jc w:val="both"/>
        <w:rPr>
          <w:rFonts w:ascii="Times New Roman" w:hAnsi="Times New Roman"/>
          <w:sz w:val="24"/>
          <w:szCs w:val="24"/>
        </w:rPr>
      </w:pPr>
      <w:r w:rsidRPr="00EA1A2E">
        <w:rPr>
          <w:rFonts w:ascii="Times New Roman" w:hAnsi="Times New Roman"/>
          <w:sz w:val="24"/>
          <w:szCs w:val="24"/>
        </w:rPr>
        <w:t xml:space="preserve">MACHADO, Geosiane Mendes. </w:t>
      </w:r>
      <w:r w:rsidRPr="00EA1A2E">
        <w:rPr>
          <w:rFonts w:ascii="Times New Roman" w:hAnsi="Times New Roman"/>
          <w:b/>
          <w:bCs/>
          <w:sz w:val="24"/>
          <w:szCs w:val="24"/>
        </w:rPr>
        <w:t>Com vistas à liberdade</w:t>
      </w:r>
      <w:r w:rsidRPr="00EA1A2E">
        <w:rPr>
          <w:rFonts w:ascii="Times New Roman" w:hAnsi="Times New Roman"/>
          <w:sz w:val="24"/>
          <w:szCs w:val="24"/>
        </w:rPr>
        <w:t xml:space="preserve">: fugas escravas e estratégias de inserção social do fugido nos últimos decênios do século XIX em Minas Gerais. </w:t>
      </w:r>
      <w:r w:rsidRPr="00EA1A2E">
        <w:rPr>
          <w:rFonts w:ascii="Times New Roman" w:hAnsi="Times New Roman"/>
          <w:sz w:val="24"/>
          <w:szCs w:val="24"/>
        </w:rPr>
        <w:lastRenderedPageBreak/>
        <w:t>Dissertação (Mestrado em História). Faculdade de Filosofia e Ciências Humanas. Universidade Federal de Minas Gerais Belo Horizonte, 2010.</w:t>
      </w:r>
    </w:p>
    <w:p w14:paraId="233F4579" w14:textId="77777777" w:rsidR="00EA1A2E" w:rsidRPr="00EA1A2E" w:rsidRDefault="00EA1A2E" w:rsidP="00EA1A2E">
      <w:pPr>
        <w:spacing w:after="0" w:line="240" w:lineRule="auto"/>
        <w:jc w:val="both"/>
        <w:rPr>
          <w:rFonts w:ascii="Times New Roman" w:hAnsi="Times New Roman"/>
          <w:sz w:val="24"/>
          <w:szCs w:val="24"/>
        </w:rPr>
      </w:pPr>
    </w:p>
    <w:p w14:paraId="4D58ECBA" w14:textId="77777777" w:rsidR="00EA1A2E" w:rsidRPr="00EA1A2E" w:rsidRDefault="00EA1A2E" w:rsidP="00EA1A2E">
      <w:pPr>
        <w:spacing w:after="0" w:line="240" w:lineRule="auto"/>
        <w:jc w:val="both"/>
        <w:rPr>
          <w:rFonts w:ascii="Times New Roman" w:hAnsi="Times New Roman"/>
          <w:sz w:val="24"/>
          <w:szCs w:val="24"/>
        </w:rPr>
      </w:pPr>
      <w:r w:rsidRPr="00EA1A2E">
        <w:rPr>
          <w:rFonts w:ascii="Times New Roman" w:hAnsi="Times New Roman"/>
          <w:sz w:val="24"/>
          <w:szCs w:val="24"/>
        </w:rPr>
        <w:t xml:space="preserve">O ÚLTIMO Tropeiro. Direção: Felipe Shikama e Guina Pereira. Produção de Felipe Shikama e Guina Pereira. Curta doc. Tv. 2012. 5 min. Disponível em </w:t>
      </w:r>
      <w:hyperlink r:id="rId21" w:history="1">
        <w:r w:rsidRPr="00EA1A2E">
          <w:rPr>
            <w:rStyle w:val="Hyperlink"/>
            <w:rFonts w:ascii="Times New Roman" w:hAnsi="Times New Roman"/>
            <w:sz w:val="24"/>
            <w:szCs w:val="24"/>
          </w:rPr>
          <w:t>https://curtadoc.tv/curta/biografia/o-ultimo-tropeiro/</w:t>
        </w:r>
      </w:hyperlink>
      <w:r w:rsidRPr="00EA1A2E">
        <w:rPr>
          <w:rFonts w:ascii="Times New Roman" w:hAnsi="Times New Roman"/>
          <w:sz w:val="24"/>
          <w:szCs w:val="24"/>
        </w:rPr>
        <w:t>. Acesso em 13/08/2021 às 16h30.</w:t>
      </w:r>
    </w:p>
    <w:p w14:paraId="677E7721" w14:textId="77777777" w:rsidR="00EA1A2E" w:rsidRPr="00EA1A2E" w:rsidRDefault="00EA1A2E" w:rsidP="00EA1A2E">
      <w:pPr>
        <w:spacing w:after="0" w:line="240" w:lineRule="auto"/>
        <w:jc w:val="both"/>
        <w:rPr>
          <w:rFonts w:ascii="Times New Roman" w:hAnsi="Times New Roman"/>
          <w:sz w:val="24"/>
          <w:szCs w:val="24"/>
        </w:rPr>
      </w:pPr>
    </w:p>
    <w:p w14:paraId="79AD2BD7" w14:textId="77777777" w:rsidR="00EA1A2E" w:rsidRPr="00EA1A2E" w:rsidRDefault="00EA1A2E" w:rsidP="00EA1A2E">
      <w:pPr>
        <w:spacing w:after="0" w:line="240" w:lineRule="auto"/>
        <w:jc w:val="both"/>
        <w:rPr>
          <w:rFonts w:ascii="Times New Roman" w:hAnsi="Times New Roman"/>
          <w:sz w:val="24"/>
          <w:szCs w:val="24"/>
        </w:rPr>
      </w:pPr>
      <w:r w:rsidRPr="00EA1A2E">
        <w:rPr>
          <w:rFonts w:ascii="Times New Roman" w:hAnsi="Times New Roman"/>
          <w:sz w:val="24"/>
          <w:szCs w:val="24"/>
        </w:rPr>
        <w:t xml:space="preserve">PRECHT, Anna Liza; TIMM, Carolina. </w:t>
      </w:r>
      <w:r w:rsidRPr="00EA1A2E">
        <w:rPr>
          <w:rFonts w:ascii="Times New Roman" w:hAnsi="Times New Roman"/>
          <w:b/>
          <w:bCs/>
          <w:sz w:val="24"/>
          <w:szCs w:val="24"/>
        </w:rPr>
        <w:t>A saga dos índios Charrua</w:t>
      </w:r>
      <w:r w:rsidRPr="00EA1A2E">
        <w:rPr>
          <w:rFonts w:ascii="Times New Roman" w:hAnsi="Times New Roman"/>
          <w:sz w:val="24"/>
          <w:szCs w:val="24"/>
        </w:rPr>
        <w:t xml:space="preserve">. Uma retrospectiva histórica da etnia pampeana até a sua dizimação. Universidade Federal do Rio Grande do Sul. </w:t>
      </w:r>
      <w:r w:rsidRPr="00EA1A2E">
        <w:rPr>
          <w:rStyle w:val="style7"/>
          <w:rFonts w:ascii="Times New Roman" w:hAnsi="Times New Roman"/>
          <w:color w:val="000000"/>
          <w:sz w:val="24"/>
          <w:szCs w:val="24"/>
          <w:shd w:val="clear" w:color="auto" w:fill="FFFFFF"/>
        </w:rPr>
        <w:t>Reportagem realizada em maio de 2011. Disponível em:</w:t>
      </w:r>
      <w:r w:rsidRPr="00EA1A2E">
        <w:rPr>
          <w:rStyle w:val="style7"/>
          <w:rFonts w:ascii="Times New Roman" w:hAnsi="Times New Roman"/>
          <w:b/>
          <w:bCs/>
          <w:color w:val="000000"/>
          <w:sz w:val="24"/>
          <w:szCs w:val="24"/>
          <w:shd w:val="clear" w:color="auto" w:fill="FFFFFF"/>
        </w:rPr>
        <w:t xml:space="preserve"> </w:t>
      </w:r>
      <w:hyperlink r:id="rId22" w:history="1">
        <w:r w:rsidRPr="00EA1A2E">
          <w:rPr>
            <w:rStyle w:val="Hyperlink"/>
            <w:rFonts w:ascii="Times New Roman" w:hAnsi="Times New Roman"/>
            <w:sz w:val="24"/>
            <w:szCs w:val="24"/>
          </w:rPr>
          <w:t>https://www.ufrgs.br/ensinodareportagem/cidades/charrua.html</w:t>
        </w:r>
      </w:hyperlink>
      <w:r w:rsidRPr="00EA1A2E">
        <w:rPr>
          <w:rFonts w:ascii="Times New Roman" w:hAnsi="Times New Roman"/>
          <w:sz w:val="24"/>
          <w:szCs w:val="24"/>
        </w:rPr>
        <w:t>. Acesso em 02/08/2021.</w:t>
      </w:r>
    </w:p>
    <w:p w14:paraId="0377C4CE" w14:textId="77777777" w:rsidR="00EA1A2E" w:rsidRPr="00EA1A2E" w:rsidRDefault="00EA1A2E" w:rsidP="00EA1A2E">
      <w:pPr>
        <w:spacing w:after="0" w:line="240" w:lineRule="auto"/>
        <w:jc w:val="both"/>
        <w:rPr>
          <w:rFonts w:ascii="Times New Roman" w:hAnsi="Times New Roman"/>
          <w:sz w:val="24"/>
          <w:szCs w:val="24"/>
        </w:rPr>
      </w:pPr>
    </w:p>
    <w:p w14:paraId="24C5C351" w14:textId="77777777" w:rsidR="00EA1A2E" w:rsidRPr="00EA1A2E" w:rsidRDefault="00EA1A2E" w:rsidP="00EA1A2E">
      <w:pPr>
        <w:spacing w:after="0" w:line="240" w:lineRule="auto"/>
        <w:jc w:val="both"/>
        <w:rPr>
          <w:rFonts w:ascii="Times New Roman" w:hAnsi="Times New Roman"/>
          <w:sz w:val="24"/>
          <w:szCs w:val="24"/>
        </w:rPr>
      </w:pPr>
      <w:r w:rsidRPr="00EA1A2E">
        <w:rPr>
          <w:rFonts w:ascii="Times New Roman" w:hAnsi="Times New Roman"/>
          <w:sz w:val="24"/>
          <w:szCs w:val="24"/>
        </w:rPr>
        <w:t xml:space="preserve">RODRIGUES, Giseli Giovanela. </w:t>
      </w:r>
      <w:r w:rsidRPr="00EA1A2E">
        <w:rPr>
          <w:rFonts w:ascii="Times New Roman" w:hAnsi="Times New Roman"/>
          <w:b/>
          <w:bCs/>
          <w:sz w:val="24"/>
          <w:szCs w:val="24"/>
        </w:rPr>
        <w:t>Viajantes e negros no Sul do Brasil: contando uma história do século XIX</w:t>
      </w:r>
      <w:r w:rsidRPr="00EA1A2E">
        <w:rPr>
          <w:rFonts w:ascii="Times New Roman" w:hAnsi="Times New Roman"/>
          <w:sz w:val="24"/>
          <w:szCs w:val="24"/>
        </w:rPr>
        <w:t>. Monografia (Licenciatura em História). Centro Universitário Univates. Lajeado, 2009.</w:t>
      </w:r>
    </w:p>
    <w:p w14:paraId="51E2C1E8" w14:textId="77777777" w:rsidR="00EA1A2E" w:rsidRPr="00EA1A2E" w:rsidRDefault="00EA1A2E" w:rsidP="00EA1A2E">
      <w:pPr>
        <w:spacing w:after="0" w:line="240" w:lineRule="auto"/>
        <w:jc w:val="both"/>
        <w:rPr>
          <w:rFonts w:ascii="Times New Roman" w:hAnsi="Times New Roman"/>
          <w:sz w:val="24"/>
          <w:szCs w:val="24"/>
        </w:rPr>
      </w:pPr>
    </w:p>
    <w:p w14:paraId="0335C610" w14:textId="77777777" w:rsidR="00EA1A2E" w:rsidRPr="00EA1A2E" w:rsidRDefault="00EA1A2E" w:rsidP="00EA1A2E">
      <w:pPr>
        <w:spacing w:after="0" w:line="240" w:lineRule="auto"/>
        <w:jc w:val="both"/>
        <w:rPr>
          <w:rFonts w:ascii="Times New Roman" w:hAnsi="Times New Roman"/>
          <w:sz w:val="24"/>
          <w:szCs w:val="24"/>
        </w:rPr>
      </w:pPr>
      <w:r w:rsidRPr="00EA1A2E">
        <w:rPr>
          <w:rFonts w:ascii="Times New Roman" w:hAnsi="Times New Roman"/>
          <w:sz w:val="24"/>
          <w:szCs w:val="24"/>
        </w:rPr>
        <w:t xml:space="preserve">TRINDADE, Jaelson Bitran. </w:t>
      </w:r>
      <w:r w:rsidRPr="00EA1A2E">
        <w:rPr>
          <w:rFonts w:ascii="Times New Roman" w:hAnsi="Times New Roman"/>
          <w:b/>
          <w:bCs/>
          <w:sz w:val="24"/>
          <w:szCs w:val="24"/>
        </w:rPr>
        <w:t>Tropeiros</w:t>
      </w:r>
      <w:r w:rsidRPr="00EA1A2E">
        <w:rPr>
          <w:rFonts w:ascii="Times New Roman" w:hAnsi="Times New Roman"/>
          <w:sz w:val="24"/>
          <w:szCs w:val="24"/>
        </w:rPr>
        <w:t xml:space="preserve">. São Paulo: </w:t>
      </w:r>
      <w:r w:rsidRPr="00EA1A2E">
        <w:rPr>
          <w:rFonts w:ascii="Times New Roman" w:hAnsi="Times New Roman"/>
          <w:sz w:val="24"/>
          <w:szCs w:val="24"/>
          <w:shd w:val="clear" w:color="auto" w:fill="FFFFFF"/>
        </w:rPr>
        <w:t>Publicações e Comunicações, 1992, 1ª edição.</w:t>
      </w:r>
    </w:p>
    <w:p w14:paraId="40FC130D" w14:textId="77777777" w:rsidR="00EA1A2E" w:rsidRPr="00EA1A2E" w:rsidRDefault="00EA1A2E" w:rsidP="00EA1A2E">
      <w:pPr>
        <w:spacing w:after="0" w:line="240" w:lineRule="auto"/>
        <w:jc w:val="both"/>
        <w:rPr>
          <w:rFonts w:ascii="Times New Roman" w:hAnsi="Times New Roman"/>
          <w:sz w:val="24"/>
          <w:szCs w:val="24"/>
        </w:rPr>
      </w:pPr>
    </w:p>
    <w:p w14:paraId="2173BF41" w14:textId="77777777" w:rsidR="00EA1A2E" w:rsidRPr="00EA1A2E" w:rsidRDefault="00EA1A2E" w:rsidP="00EA1A2E">
      <w:pPr>
        <w:spacing w:after="0" w:line="240" w:lineRule="auto"/>
        <w:jc w:val="both"/>
        <w:rPr>
          <w:rFonts w:ascii="Times New Roman" w:hAnsi="Times New Roman"/>
          <w:sz w:val="24"/>
          <w:szCs w:val="24"/>
        </w:rPr>
      </w:pPr>
      <w:r w:rsidRPr="00EA1A2E">
        <w:rPr>
          <w:rFonts w:ascii="Times New Roman" w:hAnsi="Times New Roman"/>
          <w:sz w:val="24"/>
          <w:szCs w:val="24"/>
        </w:rPr>
        <w:t xml:space="preserve">TROPEIRO. Direção: Ivan Bernardelli. Produção: Cia. Dual. Youtube. 2021. 53 min. Disponível em: </w:t>
      </w:r>
      <w:hyperlink r:id="rId23" w:history="1">
        <w:r w:rsidRPr="00EA1A2E">
          <w:rPr>
            <w:rStyle w:val="Hyperlink"/>
            <w:rFonts w:ascii="Times New Roman" w:hAnsi="Times New Roman"/>
            <w:sz w:val="24"/>
            <w:szCs w:val="24"/>
          </w:rPr>
          <w:t>https://youtu.be/e1c-Jyb_aD0</w:t>
        </w:r>
      </w:hyperlink>
      <w:r w:rsidRPr="00EA1A2E">
        <w:rPr>
          <w:rFonts w:ascii="Times New Roman" w:hAnsi="Times New Roman"/>
          <w:sz w:val="24"/>
          <w:szCs w:val="24"/>
        </w:rPr>
        <w:t>. Acesso em: 15/08/2021 às 9h00.</w:t>
      </w:r>
    </w:p>
    <w:p w14:paraId="707CEFCF" w14:textId="77777777" w:rsidR="00EA1A2E" w:rsidRPr="00EA1A2E" w:rsidRDefault="00EA1A2E" w:rsidP="00EA1A2E">
      <w:pPr>
        <w:spacing w:after="0" w:line="240" w:lineRule="auto"/>
        <w:jc w:val="both"/>
        <w:rPr>
          <w:rFonts w:ascii="Times New Roman" w:hAnsi="Times New Roman"/>
          <w:sz w:val="24"/>
          <w:szCs w:val="24"/>
        </w:rPr>
      </w:pPr>
    </w:p>
    <w:p w14:paraId="0408D82E" w14:textId="77777777" w:rsidR="00EA1A2E" w:rsidRPr="00EA1A2E" w:rsidRDefault="00EA1A2E" w:rsidP="00EA1A2E">
      <w:pPr>
        <w:spacing w:after="0" w:line="240" w:lineRule="auto"/>
        <w:jc w:val="both"/>
        <w:rPr>
          <w:rFonts w:ascii="Times New Roman" w:hAnsi="Times New Roman"/>
          <w:sz w:val="24"/>
          <w:szCs w:val="24"/>
        </w:rPr>
      </w:pPr>
      <w:r w:rsidRPr="00EA1A2E">
        <w:rPr>
          <w:rFonts w:ascii="Times New Roman" w:hAnsi="Times New Roman"/>
          <w:sz w:val="24"/>
          <w:szCs w:val="24"/>
        </w:rPr>
        <w:t xml:space="preserve">TROPEIROS. Série. Direção: Ronildo Araujo Machado. Produção: Ronildo Araujo Machado. Youtube. 2012. Disponível em: </w:t>
      </w:r>
      <w:hyperlink r:id="rId24" w:history="1">
        <w:r w:rsidRPr="00EA1A2E">
          <w:rPr>
            <w:rStyle w:val="Hyperlink"/>
            <w:rFonts w:ascii="Times New Roman" w:hAnsi="Times New Roman"/>
            <w:sz w:val="24"/>
            <w:szCs w:val="24"/>
          </w:rPr>
          <w:t>https://youtu.be/0M67i_igH3k</w:t>
        </w:r>
      </w:hyperlink>
      <w:r w:rsidRPr="00EA1A2E">
        <w:rPr>
          <w:rFonts w:ascii="Times New Roman" w:hAnsi="Times New Roman"/>
          <w:sz w:val="24"/>
          <w:szCs w:val="24"/>
        </w:rPr>
        <w:t>. Acesso em: 15/08/2021 às 9h00.</w:t>
      </w:r>
    </w:p>
    <w:p w14:paraId="625A197A" w14:textId="77777777" w:rsidR="00EA1A2E" w:rsidRPr="00EA1A2E" w:rsidRDefault="00EA1A2E" w:rsidP="00EA1A2E">
      <w:pPr>
        <w:spacing w:after="0" w:line="240" w:lineRule="auto"/>
        <w:jc w:val="both"/>
        <w:rPr>
          <w:rFonts w:ascii="Times New Roman" w:hAnsi="Times New Roman"/>
          <w:sz w:val="24"/>
          <w:szCs w:val="24"/>
        </w:rPr>
      </w:pPr>
    </w:p>
    <w:p w14:paraId="7399A2EF" w14:textId="77777777" w:rsidR="00993D1A" w:rsidRDefault="00EA1A2E" w:rsidP="00EA1A2E">
      <w:pPr>
        <w:spacing w:after="0" w:line="240" w:lineRule="auto"/>
        <w:jc w:val="both"/>
        <w:rPr>
          <w:rStyle w:val="Forte"/>
          <w:rFonts w:ascii="Times New Roman" w:hAnsi="Times New Roman"/>
          <w:sz w:val="24"/>
          <w:szCs w:val="24"/>
        </w:rPr>
      </w:pPr>
      <w:r w:rsidRPr="00EA1A2E">
        <w:rPr>
          <w:rFonts w:ascii="Times New Roman" w:hAnsi="Times New Roman"/>
          <w:sz w:val="24"/>
          <w:szCs w:val="24"/>
        </w:rPr>
        <w:t xml:space="preserve">ZALLA, Jocelito; FISCHER, Luís Augusto. </w:t>
      </w:r>
      <w:r w:rsidRPr="00EA1A2E">
        <w:rPr>
          <w:rFonts w:ascii="Times New Roman" w:hAnsi="Times New Roman"/>
          <w:b/>
          <w:bCs/>
          <w:sz w:val="24"/>
          <w:szCs w:val="24"/>
        </w:rPr>
        <w:t>O legado de paixão cortes</w:t>
      </w:r>
      <w:r w:rsidRPr="00EA1A2E">
        <w:rPr>
          <w:rFonts w:ascii="Times New Roman" w:hAnsi="Times New Roman"/>
          <w:sz w:val="24"/>
          <w:szCs w:val="24"/>
        </w:rPr>
        <w:t xml:space="preserve">: folclorista criou um tradicionalismo menos conservador. GZH, Rio Grande do Sul, </w:t>
      </w:r>
      <w:r w:rsidRPr="00EA1A2E">
        <w:rPr>
          <w:rStyle w:val="Forte"/>
          <w:rFonts w:ascii="Times New Roman" w:hAnsi="Times New Roman"/>
          <w:sz w:val="24"/>
          <w:szCs w:val="24"/>
        </w:rPr>
        <w:t>31/08/2018. Disponível em:</w:t>
      </w:r>
    </w:p>
    <w:p w14:paraId="35904313" w14:textId="56CB8D38" w:rsidR="00EA1A2E" w:rsidRPr="00EA1A2E" w:rsidRDefault="00993D1A" w:rsidP="00EA1A2E">
      <w:pPr>
        <w:spacing w:after="0" w:line="240" w:lineRule="auto"/>
        <w:jc w:val="both"/>
        <w:rPr>
          <w:rStyle w:val="Hyperlink"/>
          <w:rFonts w:ascii="Times New Roman" w:hAnsi="Times New Roman"/>
          <w:sz w:val="24"/>
          <w:szCs w:val="24"/>
        </w:rPr>
      </w:pPr>
      <w:r>
        <w:rPr>
          <w:rStyle w:val="Forte"/>
          <w:rFonts w:ascii="Times New Roman" w:hAnsi="Times New Roman"/>
          <w:sz w:val="24"/>
          <w:szCs w:val="24"/>
        </w:rPr>
        <w:t xml:space="preserve"> </w:t>
      </w:r>
      <w:hyperlink r:id="rId25" w:history="1">
        <w:r w:rsidRPr="00A33B69">
          <w:rPr>
            <w:rStyle w:val="Hyperlink"/>
            <w:rFonts w:ascii="Times New Roman" w:hAnsi="Times New Roman"/>
            <w:sz w:val="24"/>
            <w:szCs w:val="24"/>
          </w:rPr>
          <w:t>https://gauchazh.clicrbs.com.br/comportamento/gente/noticia/2018/08/o-legado-de-paixao-cortes-folclorista-criou-um-tradicionalismo-menos-conservador-cjlh3ss1o05nc01n0kkwzz0lw.html</w:t>
        </w:r>
      </w:hyperlink>
      <w:r w:rsidR="00EA1A2E" w:rsidRPr="00993D1A">
        <w:rPr>
          <w:rStyle w:val="Hyperlink"/>
          <w:rFonts w:ascii="Times New Roman" w:hAnsi="Times New Roman"/>
          <w:color w:val="auto"/>
          <w:sz w:val="24"/>
          <w:szCs w:val="24"/>
          <w:u w:val="none"/>
        </w:rPr>
        <w:t>.  Acesso em</w:t>
      </w:r>
      <w:r>
        <w:rPr>
          <w:rStyle w:val="Hyperlink"/>
          <w:rFonts w:ascii="Times New Roman" w:hAnsi="Times New Roman"/>
          <w:color w:val="auto"/>
          <w:sz w:val="24"/>
          <w:szCs w:val="24"/>
          <w:u w:val="none"/>
        </w:rPr>
        <w:t>:</w:t>
      </w:r>
      <w:r w:rsidR="00EA1A2E" w:rsidRPr="00993D1A">
        <w:rPr>
          <w:rStyle w:val="Hyperlink"/>
          <w:rFonts w:ascii="Times New Roman" w:hAnsi="Times New Roman"/>
          <w:color w:val="auto"/>
          <w:sz w:val="24"/>
          <w:szCs w:val="24"/>
          <w:u w:val="none"/>
        </w:rPr>
        <w:t xml:space="preserve"> 08/08/2021 às 14h00.</w:t>
      </w:r>
    </w:p>
    <w:p w14:paraId="00000068" w14:textId="4D4630C1" w:rsidR="00BE7930" w:rsidRPr="00513496" w:rsidRDefault="00BE7930" w:rsidP="00EA1A2E">
      <w:pPr>
        <w:rPr>
          <w:rFonts w:ascii="Times New Roman" w:eastAsia="Times New Roman" w:hAnsi="Times New Roman"/>
          <w:bCs/>
          <w:sz w:val="24"/>
          <w:szCs w:val="24"/>
        </w:rPr>
      </w:pPr>
    </w:p>
    <w:sectPr w:rsidR="00BE7930" w:rsidRPr="00513496">
      <w:footerReference w:type="even" r:id="rId26"/>
      <w:footerReference w:type="default" r:id="rId2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06CDD" w14:textId="77777777" w:rsidR="007855AE" w:rsidRDefault="007855AE">
      <w:pPr>
        <w:spacing w:after="0" w:line="240" w:lineRule="auto"/>
      </w:pPr>
      <w:r>
        <w:separator/>
      </w:r>
    </w:p>
  </w:endnote>
  <w:endnote w:type="continuationSeparator" w:id="0">
    <w:p w14:paraId="206B8341" w14:textId="77777777" w:rsidR="007855AE" w:rsidRDefault="00785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774476878"/>
      <w:docPartObj>
        <w:docPartGallery w:val="Page Numbers (Bottom of Page)"/>
        <w:docPartUnique/>
      </w:docPartObj>
    </w:sdtPr>
    <w:sdtEndPr>
      <w:rPr>
        <w:rStyle w:val="Nmerodepgina"/>
      </w:rPr>
    </w:sdtEndPr>
    <w:sdtContent>
      <w:p w14:paraId="3C4E1D86" w14:textId="019915F3" w:rsidR="00513496" w:rsidRDefault="00513496" w:rsidP="00576D45">
        <w:pPr>
          <w:pStyle w:val="Rodap"/>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8F223A4" w14:textId="77777777" w:rsidR="00513496" w:rsidRDefault="0051349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889004581"/>
      <w:docPartObj>
        <w:docPartGallery w:val="Page Numbers (Bottom of Page)"/>
        <w:docPartUnique/>
      </w:docPartObj>
    </w:sdtPr>
    <w:sdtEndPr>
      <w:rPr>
        <w:rStyle w:val="Nmerodepgina"/>
      </w:rPr>
    </w:sdtEndPr>
    <w:sdtContent>
      <w:p w14:paraId="308953AE" w14:textId="17E60906" w:rsidR="00513496" w:rsidRDefault="00513496" w:rsidP="00576D45">
        <w:pPr>
          <w:pStyle w:val="Rodap"/>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2E544B4" w14:textId="77777777" w:rsidR="00513496" w:rsidRDefault="0051349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67500" w14:textId="77777777" w:rsidR="007855AE" w:rsidRDefault="007855AE">
      <w:pPr>
        <w:spacing w:after="0" w:line="240" w:lineRule="auto"/>
      </w:pPr>
      <w:r>
        <w:separator/>
      </w:r>
    </w:p>
  </w:footnote>
  <w:footnote w:type="continuationSeparator" w:id="0">
    <w:p w14:paraId="465EEF9F" w14:textId="77777777" w:rsidR="007855AE" w:rsidRDefault="007855AE">
      <w:pPr>
        <w:spacing w:after="0" w:line="240" w:lineRule="auto"/>
      </w:pPr>
      <w:r>
        <w:continuationSeparator/>
      </w:r>
    </w:p>
  </w:footnote>
  <w:footnote w:id="1">
    <w:p w14:paraId="475E730B" w14:textId="6DC5A564" w:rsidR="00513496" w:rsidRDefault="00513496" w:rsidP="0006168E">
      <w:pPr>
        <w:pStyle w:val="Textodenotaderodap"/>
        <w:jc w:val="both"/>
      </w:pPr>
      <w:r>
        <w:rPr>
          <w:rStyle w:val="Refdenotaderodap"/>
        </w:rPr>
        <w:footnoteRef/>
      </w:r>
      <w:r>
        <w:t xml:space="preserve"> </w:t>
      </w:r>
      <w:r w:rsidR="00EC344E" w:rsidRPr="005D2B81">
        <w:t xml:space="preserve">Pós-graduando em Artes da Cena (mestrado) na Universidade Estadual de Campinas (UNICAMP), sob orientação da Profª Drª Maria Claudia Alves Guimarães. É bailarino, diretor e coreógrafo da Cia. Dual, onde realiza trabalhos artísticos a partir de mitologias e fenômenos históricos relacionados à cultura brasileira, </w:t>
      </w:r>
      <w:r w:rsidR="00EC344E" w:rsidRPr="005D2B81">
        <w:rPr>
          <w:rFonts w:cs="Arial"/>
        </w:rPr>
        <w:t>investigando bases técnicas e estruturais das danças desenvolvidas no Brasil ao longo dos séculos em relação aos contextos culturais, sociais e filosóficos em que se desenvolvem.</w:t>
      </w:r>
      <w:r w:rsidR="00EC344E" w:rsidRPr="005D2B81">
        <w:t xml:space="preserve"> Autor do livro “Lanternas no Caos: uma história da dança no Brasil”, Ed. Lugar Elástico, 2017.</w:t>
      </w:r>
    </w:p>
  </w:footnote>
  <w:footnote w:id="2">
    <w:p w14:paraId="62BE7DD6" w14:textId="77777777" w:rsidR="00F3340C" w:rsidRDefault="00F3340C" w:rsidP="00F3340C">
      <w:pPr>
        <w:pStyle w:val="Textodenotaderodap"/>
      </w:pPr>
      <w:r>
        <w:rPr>
          <w:rStyle w:val="Refdenotaderodap"/>
        </w:rPr>
        <w:footnoteRef/>
      </w:r>
      <w:r>
        <w:t xml:space="preserve"> Acesso em 13/08/2021 às 20h30.</w:t>
      </w:r>
    </w:p>
  </w:footnote>
  <w:footnote w:id="3">
    <w:p w14:paraId="16BEFA1D" w14:textId="1BBE602C" w:rsidR="006543BD" w:rsidRDefault="006543BD" w:rsidP="00C701B3">
      <w:pPr>
        <w:pStyle w:val="Textodenotaderodap"/>
        <w:jc w:val="both"/>
        <w:rPr>
          <w:rFonts w:cs="Arial"/>
          <w:color w:val="000000"/>
          <w:shd w:val="clear" w:color="auto" w:fill="FFFFFF"/>
        </w:rPr>
      </w:pPr>
      <w:r w:rsidRPr="00B37213">
        <w:rPr>
          <w:rStyle w:val="Refdenotaderodap"/>
        </w:rPr>
        <w:footnoteRef/>
      </w:r>
      <w:r w:rsidRPr="00B37213">
        <w:t xml:space="preserve"> </w:t>
      </w:r>
      <w:r>
        <w:t xml:space="preserve">À esquerda, </w:t>
      </w:r>
      <w:r w:rsidRPr="00B37213">
        <w:t>“</w:t>
      </w:r>
      <w:r w:rsidRPr="00C701B3">
        <w:rPr>
          <w:i/>
          <w:iCs/>
        </w:rPr>
        <w:t>Homme de Rio Grande – Gaúcho</w:t>
      </w:r>
      <w:r>
        <w:t xml:space="preserve">”. (Trad.: </w:t>
      </w:r>
      <w:r w:rsidRPr="00B37213">
        <w:rPr>
          <w:rFonts w:cs="Arial"/>
          <w:color w:val="000000"/>
          <w:shd w:val="clear" w:color="auto" w:fill="FFFFFF"/>
        </w:rPr>
        <w:t>Homem do Rio Grande</w:t>
      </w:r>
      <w:r>
        <w:rPr>
          <w:rFonts w:cs="Arial"/>
          <w:color w:val="000000"/>
          <w:shd w:val="clear" w:color="auto" w:fill="FFFFFF"/>
        </w:rPr>
        <w:t xml:space="preserve"> -</w:t>
      </w:r>
      <w:r w:rsidRPr="00B37213">
        <w:rPr>
          <w:rFonts w:cs="Arial"/>
          <w:color w:val="000000"/>
          <w:shd w:val="clear" w:color="auto" w:fill="FFFFFF"/>
        </w:rPr>
        <w:t xml:space="preserve"> Gaúcho</w:t>
      </w:r>
      <w:r>
        <w:rPr>
          <w:rFonts w:cs="Arial"/>
          <w:color w:val="000000"/>
          <w:shd w:val="clear" w:color="auto" w:fill="FFFFFF"/>
        </w:rPr>
        <w:t>)</w:t>
      </w:r>
      <w:r w:rsidRPr="00B37213">
        <w:rPr>
          <w:rFonts w:cs="Arial"/>
          <w:color w:val="000000"/>
          <w:shd w:val="clear" w:color="auto" w:fill="FFFFFF"/>
        </w:rPr>
        <w:t xml:space="preserve">. </w:t>
      </w:r>
      <w:r>
        <w:rPr>
          <w:rFonts w:cs="Arial"/>
          <w:color w:val="000000"/>
          <w:shd w:val="clear" w:color="auto" w:fill="FFFFFF"/>
        </w:rPr>
        <w:t xml:space="preserve">Jean Baptiste Debret. </w:t>
      </w:r>
      <w:r w:rsidRPr="00B37213">
        <w:rPr>
          <w:rFonts w:cs="Arial"/>
          <w:color w:val="000000"/>
          <w:shd w:val="clear" w:color="auto" w:fill="FFFFFF"/>
        </w:rPr>
        <w:t>Aquarela sobre papel 16,5 x 21,5 cm assinada e datada embaixo, “J.B. Debret au Brezil 1825” Museu Castro Maya, Rio de Janeiro</w:t>
      </w:r>
      <w:r>
        <w:rPr>
          <w:rFonts w:cs="Arial"/>
          <w:color w:val="000000"/>
          <w:shd w:val="clear" w:color="auto" w:fill="FFFFFF"/>
        </w:rPr>
        <w:t>;</w:t>
      </w:r>
    </w:p>
    <w:p w14:paraId="378DE282" w14:textId="77777777" w:rsidR="006543BD" w:rsidRPr="00B37213" w:rsidRDefault="006543BD" w:rsidP="00C701B3">
      <w:pPr>
        <w:pStyle w:val="Textodenotaderodap"/>
        <w:jc w:val="both"/>
        <w:rPr>
          <w:rFonts w:cs="Arial"/>
          <w:color w:val="000000"/>
          <w:shd w:val="clear" w:color="auto" w:fill="FFFFFF"/>
        </w:rPr>
      </w:pPr>
      <w:r>
        <w:rPr>
          <w:rFonts w:cs="Arial"/>
          <w:color w:val="000000"/>
          <w:shd w:val="clear" w:color="auto" w:fill="FFFFFF"/>
        </w:rPr>
        <w:t>À direita, i</w:t>
      </w:r>
      <w:r w:rsidRPr="00B37213">
        <w:rPr>
          <w:rFonts w:cs="Arial"/>
          <w:color w:val="000000"/>
          <w:shd w:val="clear" w:color="auto" w:fill="FFFFFF"/>
        </w:rPr>
        <w:t xml:space="preserve">ndumentária usada no filme “Um Certo Capitão Rodrigo”, </w:t>
      </w:r>
      <w:r>
        <w:rPr>
          <w:rFonts w:cs="Arial"/>
          <w:color w:val="000000"/>
          <w:shd w:val="clear" w:color="auto" w:fill="FFFFFF"/>
        </w:rPr>
        <w:t xml:space="preserve">1971, </w:t>
      </w:r>
      <w:r w:rsidRPr="00B37213">
        <w:rPr>
          <w:rFonts w:cs="Arial"/>
          <w:color w:val="000000"/>
          <w:shd w:val="clear" w:color="auto" w:fill="FFFFFF"/>
        </w:rPr>
        <w:t xml:space="preserve">da obra de Érico Veríssimo, direção de Anselmo Duarte. Paixão Côrtes, na foto representando o papel de Pedro Terra, foi também consultor de costumes e revisou textos dos diálogos do filme. Traja espora, espada e guaiaca originais e uma bota de garrão adaptada. Fotografia de João Alberto. In: CÔRTES, J.C.Paixão. Danças Birivas do Tropeirismo Gaúcho: curso e festival. </w:t>
      </w:r>
      <w:r w:rsidRPr="00B37213">
        <w:t>1999, RS: Companhia Riograndense de artes gráficas, p. 19.</w:t>
      </w:r>
    </w:p>
  </w:footnote>
  <w:footnote w:id="4">
    <w:p w14:paraId="5189C80C" w14:textId="28B41FE1" w:rsidR="00C701B3" w:rsidRDefault="00C701B3" w:rsidP="00C701B3">
      <w:pPr>
        <w:pStyle w:val="Textodenotaderodap"/>
        <w:jc w:val="both"/>
        <w:rPr>
          <w:rFonts w:cstheme="minorHAnsi"/>
          <w:shd w:val="clear" w:color="auto" w:fill="FFFFFF"/>
        </w:rPr>
      </w:pPr>
      <w:r w:rsidRPr="00FB067D">
        <w:rPr>
          <w:rStyle w:val="Refdenotaderodap"/>
          <w:rFonts w:cstheme="minorHAnsi"/>
        </w:rPr>
        <w:footnoteRef/>
      </w:r>
      <w:r>
        <w:rPr>
          <w:rFonts w:cstheme="minorHAnsi"/>
        </w:rPr>
        <w:t xml:space="preserve"> À esquerda,</w:t>
      </w:r>
      <w:r w:rsidRPr="00FB067D">
        <w:rPr>
          <w:rFonts w:cstheme="minorHAnsi"/>
        </w:rPr>
        <w:t xml:space="preserve"> </w:t>
      </w:r>
      <w:r>
        <w:rPr>
          <w:rFonts w:cstheme="minorHAnsi"/>
        </w:rPr>
        <w:t>“</w:t>
      </w:r>
      <w:r w:rsidRPr="00DE3F74">
        <w:rPr>
          <w:rStyle w:val="nfase"/>
          <w:rFonts w:cstheme="minorHAnsi"/>
          <w:i w:val="0"/>
          <w:iCs w:val="0"/>
          <w:shd w:val="clear" w:color="auto" w:fill="FFFFFF"/>
        </w:rPr>
        <w:t>Tropa de Mulas”, 1822</w:t>
      </w:r>
      <w:r w:rsidRPr="00FB067D">
        <w:rPr>
          <w:rStyle w:val="nfase"/>
          <w:rFonts w:cstheme="minorHAnsi"/>
          <w:shd w:val="clear" w:color="auto" w:fill="FFFFFF"/>
        </w:rPr>
        <w:t xml:space="preserve">. </w:t>
      </w:r>
      <w:r w:rsidRPr="00FB067D">
        <w:rPr>
          <w:rFonts w:cstheme="minorHAnsi"/>
          <w:shd w:val="clear" w:color="auto" w:fill="FFFFFF"/>
        </w:rPr>
        <w:t>Jean-Baptiste Debret. Aquarela sobre papel, detalhe.</w:t>
      </w:r>
      <w:r>
        <w:rPr>
          <w:rFonts w:cstheme="minorHAnsi"/>
          <w:shd w:val="clear" w:color="auto" w:fill="FFFFFF"/>
        </w:rPr>
        <w:t xml:space="preserve"> </w:t>
      </w:r>
      <w:r w:rsidRPr="00FB067D">
        <w:rPr>
          <w:rFonts w:cstheme="minorHAnsi"/>
          <w:shd w:val="clear" w:color="auto" w:fill="FFFFFF"/>
        </w:rPr>
        <w:t>Museus Castro Maya - IPHAN/MinC (Rio de Janeiro, RJ)</w:t>
      </w:r>
      <w:r>
        <w:rPr>
          <w:rFonts w:cstheme="minorHAnsi"/>
          <w:shd w:val="clear" w:color="auto" w:fill="FFFFFF"/>
        </w:rPr>
        <w:t>;</w:t>
      </w:r>
    </w:p>
    <w:p w14:paraId="2DCC5CD0" w14:textId="1DEF1C70" w:rsidR="00C701B3" w:rsidRPr="00FB067D" w:rsidRDefault="00C701B3" w:rsidP="00C701B3">
      <w:pPr>
        <w:pStyle w:val="Textodenotaderodap"/>
        <w:jc w:val="both"/>
        <w:rPr>
          <w:rFonts w:cstheme="minorHAnsi"/>
        </w:rPr>
      </w:pPr>
      <w:r w:rsidRPr="00C701B3">
        <w:rPr>
          <w:rStyle w:val="nfase"/>
          <w:rFonts w:cstheme="minorHAnsi"/>
          <w:i w:val="0"/>
          <w:iCs w:val="0"/>
          <w:shd w:val="clear" w:color="auto" w:fill="FFFFFF"/>
        </w:rPr>
        <w:t>À direita</w:t>
      </w:r>
      <w:r w:rsidRPr="00091099">
        <w:rPr>
          <w:rStyle w:val="nfase"/>
          <w:rFonts w:cstheme="minorHAnsi"/>
          <w:i w:val="0"/>
          <w:iCs w:val="0"/>
          <w:shd w:val="clear" w:color="auto" w:fill="FFFFFF"/>
        </w:rPr>
        <w:t>, “Tropeiros Pobres de São Paulo”, 1823</w:t>
      </w:r>
      <w:r w:rsidRPr="00FB067D">
        <w:rPr>
          <w:rStyle w:val="nfase"/>
          <w:rFonts w:cstheme="minorHAnsi"/>
          <w:shd w:val="clear" w:color="auto" w:fill="FFFFFF"/>
        </w:rPr>
        <w:t xml:space="preserve">. </w:t>
      </w:r>
      <w:r w:rsidRPr="00FB067D">
        <w:rPr>
          <w:rFonts w:cstheme="minorHAnsi"/>
          <w:shd w:val="clear" w:color="auto" w:fill="FFFFFF"/>
        </w:rPr>
        <w:t>Jean-Baptiste Debret. Aquarela sobre papel, c.i.d. 22,30 cm x 15,20 cm. Museus Castro Maya - IPHAN/MinC (Rio de Janeiro, RJ)</w:t>
      </w:r>
      <w:r>
        <w:rPr>
          <w:rFonts w:cstheme="minorHAnsi"/>
          <w:shd w:val="clear" w:color="auto" w:fill="FFFFFF"/>
        </w:rPr>
        <w:t>.</w:t>
      </w:r>
    </w:p>
  </w:footnote>
  <w:footnote w:id="5">
    <w:p w14:paraId="01C13D01" w14:textId="0C57F02F" w:rsidR="0006168E" w:rsidRPr="000E0603" w:rsidRDefault="0006168E" w:rsidP="0006168E">
      <w:pPr>
        <w:pStyle w:val="Textodenotaderodap"/>
        <w:jc w:val="both"/>
        <w:rPr>
          <w:rFonts w:cstheme="minorHAnsi"/>
          <w:sz w:val="16"/>
          <w:szCs w:val="16"/>
        </w:rPr>
      </w:pPr>
      <w:r w:rsidRPr="000E0603">
        <w:rPr>
          <w:rStyle w:val="Refdenotaderodap"/>
          <w:rFonts w:cstheme="minorHAnsi"/>
          <w:sz w:val="16"/>
          <w:szCs w:val="16"/>
        </w:rPr>
        <w:footnoteRef/>
      </w:r>
      <w:r w:rsidRPr="000E0603">
        <w:rPr>
          <w:rFonts w:cstheme="minorHAnsi"/>
          <w:sz w:val="16"/>
          <w:szCs w:val="16"/>
        </w:rPr>
        <w:t xml:space="preserve"> </w:t>
      </w:r>
      <w:r w:rsidR="00C701B3">
        <w:rPr>
          <w:rFonts w:cstheme="minorHAnsi"/>
          <w:sz w:val="16"/>
          <w:szCs w:val="16"/>
        </w:rPr>
        <w:t>“</w:t>
      </w:r>
      <w:r w:rsidRPr="00C701B3">
        <w:rPr>
          <w:rFonts w:cstheme="minorHAnsi"/>
          <w:i/>
          <w:iCs/>
        </w:rPr>
        <w:t>Charruas Civilisés (Pions.)</w:t>
      </w:r>
      <w:r w:rsidR="00C701B3">
        <w:rPr>
          <w:rFonts w:cstheme="minorHAnsi"/>
        </w:rPr>
        <w:t>”</w:t>
      </w:r>
      <w:r w:rsidRPr="000E0603">
        <w:rPr>
          <w:rFonts w:cstheme="minorHAnsi"/>
        </w:rPr>
        <w:t xml:space="preserve">. Trad. Charruas Civilizados (Peões). Jean Baptiste Debret. </w:t>
      </w:r>
      <w:r w:rsidRPr="000E0603">
        <w:rPr>
          <w:rFonts w:cstheme="minorHAnsi"/>
          <w:shd w:val="clear" w:color="auto" w:fill="FFFFFF"/>
        </w:rPr>
        <w:t>gravura: litografia pb.; dimensões da grav.: 24,0 x 33,5 cm em f. 54,0 x 36,0 cm. 1834. Biblioteca Brasiliana Guita e José Mindlin.</w:t>
      </w:r>
    </w:p>
  </w:footnote>
  <w:footnote w:id="6">
    <w:p w14:paraId="2D2E7E1D" w14:textId="28D2721F" w:rsidR="00C701B3" w:rsidRDefault="00C701B3" w:rsidP="00C701B3">
      <w:pPr>
        <w:pStyle w:val="Textodenotaderodap"/>
        <w:jc w:val="both"/>
        <w:rPr>
          <w:rFonts w:cstheme="minorHAnsi"/>
          <w:shd w:val="clear" w:color="auto" w:fill="FFFFFF"/>
        </w:rPr>
      </w:pPr>
      <w:r>
        <w:rPr>
          <w:rStyle w:val="Refdenotaderodap"/>
        </w:rPr>
        <w:footnoteRef/>
      </w:r>
      <w:r>
        <w:t xml:space="preserve"> À esquerda, </w:t>
      </w:r>
      <w:r w:rsidRPr="00FB7F72">
        <w:t>“</w:t>
      </w:r>
      <w:r w:rsidRPr="00FB7F72">
        <w:rPr>
          <w:rStyle w:val="nfase"/>
          <w:rFonts w:cstheme="minorHAnsi"/>
          <w:shd w:val="clear" w:color="auto" w:fill="FFFFFF"/>
        </w:rPr>
        <w:t>Paulist in Boncho”, 1817</w:t>
      </w:r>
      <w:r w:rsidR="00091099">
        <w:rPr>
          <w:rStyle w:val="nfase"/>
          <w:rFonts w:cstheme="minorHAnsi"/>
          <w:shd w:val="clear" w:color="auto" w:fill="FFFFFF"/>
        </w:rPr>
        <w:t xml:space="preserve">. </w:t>
      </w:r>
      <w:r w:rsidR="00091099">
        <w:rPr>
          <w:rStyle w:val="nfase"/>
          <w:rFonts w:cstheme="minorHAnsi"/>
          <w:i w:val="0"/>
          <w:iCs w:val="0"/>
          <w:shd w:val="clear" w:color="auto" w:fill="FFFFFF"/>
        </w:rPr>
        <w:t>T</w:t>
      </w:r>
      <w:r w:rsidRPr="00091099">
        <w:rPr>
          <w:rStyle w:val="nfase"/>
          <w:rFonts w:cstheme="minorHAnsi"/>
          <w:i w:val="0"/>
          <w:iCs w:val="0"/>
          <w:shd w:val="clear" w:color="auto" w:fill="FFFFFF"/>
        </w:rPr>
        <w:t>rad.: paulista com poncho.</w:t>
      </w:r>
      <w:r w:rsidRPr="00FB7F72">
        <w:rPr>
          <w:rStyle w:val="nfase"/>
          <w:rFonts w:cstheme="minorHAnsi"/>
          <w:shd w:val="clear" w:color="auto" w:fill="FFFFFF"/>
        </w:rPr>
        <w:t xml:space="preserve"> </w:t>
      </w:r>
      <w:r w:rsidRPr="00FB7F72">
        <w:rPr>
          <w:rFonts w:cstheme="minorHAnsi"/>
          <w:shd w:val="clear" w:color="auto" w:fill="FFFFFF"/>
        </w:rPr>
        <w:t>Thomas Ender. Lápis aquarelado, detalhe. Kupferstichkabinett der Akademie der bildenden Künste Wien (Áustria)</w:t>
      </w:r>
      <w:r>
        <w:rPr>
          <w:rFonts w:cstheme="minorHAnsi"/>
          <w:shd w:val="clear" w:color="auto" w:fill="FFFFFF"/>
        </w:rPr>
        <w:t>;</w:t>
      </w:r>
    </w:p>
    <w:p w14:paraId="6BA8F42D" w14:textId="5778546D" w:rsidR="00C701B3" w:rsidRPr="00FB7F72" w:rsidRDefault="00C701B3" w:rsidP="00C701B3">
      <w:pPr>
        <w:pStyle w:val="Textodenotaderodap"/>
        <w:jc w:val="both"/>
        <w:rPr>
          <w:rFonts w:cstheme="minorHAnsi"/>
        </w:rPr>
      </w:pPr>
      <w:r>
        <w:rPr>
          <w:rFonts w:cstheme="minorHAnsi"/>
        </w:rPr>
        <w:t xml:space="preserve">À direita, </w:t>
      </w:r>
      <w:r w:rsidRPr="00FB7F72">
        <w:rPr>
          <w:rFonts w:cstheme="minorHAnsi"/>
        </w:rPr>
        <w:t>“</w:t>
      </w:r>
      <w:r w:rsidRPr="00FB7F72">
        <w:rPr>
          <w:rStyle w:val="nfase"/>
          <w:rFonts w:cstheme="minorHAnsi"/>
          <w:shd w:val="clear" w:color="auto" w:fill="FFFFFF"/>
        </w:rPr>
        <w:t>Reisender Paulist in Boncho”, 1817</w:t>
      </w:r>
      <w:r w:rsidR="00091099">
        <w:rPr>
          <w:rStyle w:val="nfase"/>
          <w:rFonts w:cstheme="minorHAnsi"/>
          <w:shd w:val="clear" w:color="auto" w:fill="FFFFFF"/>
        </w:rPr>
        <w:t xml:space="preserve">. </w:t>
      </w:r>
      <w:r w:rsidR="00091099">
        <w:rPr>
          <w:rStyle w:val="nfase"/>
          <w:rFonts w:cstheme="minorHAnsi"/>
          <w:i w:val="0"/>
          <w:iCs w:val="0"/>
          <w:shd w:val="clear" w:color="auto" w:fill="FFFFFF"/>
        </w:rPr>
        <w:t>T</w:t>
      </w:r>
      <w:r w:rsidRPr="00091099">
        <w:rPr>
          <w:rStyle w:val="nfase"/>
          <w:rFonts w:cstheme="minorHAnsi"/>
          <w:i w:val="0"/>
          <w:iCs w:val="0"/>
          <w:shd w:val="clear" w:color="auto" w:fill="FFFFFF"/>
        </w:rPr>
        <w:t>rad.: Viajante paulista com poncho.</w:t>
      </w:r>
      <w:r w:rsidRPr="00FB7F72">
        <w:rPr>
          <w:rStyle w:val="nfase"/>
          <w:rFonts w:cstheme="minorHAnsi"/>
          <w:shd w:val="clear" w:color="auto" w:fill="FFFFFF"/>
        </w:rPr>
        <w:t xml:space="preserve"> </w:t>
      </w:r>
      <w:r w:rsidRPr="00FB7F72">
        <w:rPr>
          <w:rFonts w:cstheme="minorHAnsi"/>
          <w:shd w:val="clear" w:color="auto" w:fill="FFFFFF"/>
        </w:rPr>
        <w:t>Thomas Ender. Lápis aquarelado, 20,00 cm x 19,30 cm. Kupferstichkabinett der Akademie der bildenden Künste Wien (Áustria)</w:t>
      </w:r>
      <w:r w:rsidRPr="00FB7F72">
        <w:rPr>
          <w:rFonts w:cstheme="minorHAnsi"/>
        </w:rPr>
        <w:t xml:space="preserve"> </w:t>
      </w:r>
    </w:p>
  </w:footnote>
  <w:footnote w:id="7">
    <w:p w14:paraId="54CE471A" w14:textId="3FDE2C5D" w:rsidR="0006168E" w:rsidRDefault="0006168E" w:rsidP="00C701B3">
      <w:pPr>
        <w:pStyle w:val="Textodenotaderodap"/>
        <w:jc w:val="both"/>
      </w:pPr>
      <w:r w:rsidRPr="00FB067D">
        <w:rPr>
          <w:rStyle w:val="Refdenotaderodap"/>
          <w:rFonts w:cstheme="minorHAnsi"/>
        </w:rPr>
        <w:footnoteRef/>
      </w:r>
      <w:r w:rsidRPr="00FB067D">
        <w:rPr>
          <w:rFonts w:cstheme="minorHAnsi"/>
        </w:rPr>
        <w:t xml:space="preserve"> </w:t>
      </w:r>
      <w:r w:rsidR="00C701B3">
        <w:rPr>
          <w:rFonts w:cstheme="minorHAnsi"/>
        </w:rPr>
        <w:t>“</w:t>
      </w:r>
      <w:r w:rsidRPr="00FB067D">
        <w:rPr>
          <w:rFonts w:cstheme="minorHAnsi"/>
        </w:rPr>
        <w:t>Tropeiros Paulistas em Variados Trajes</w:t>
      </w:r>
      <w:r w:rsidR="00C701B3">
        <w:rPr>
          <w:rFonts w:cstheme="minorHAnsi"/>
        </w:rPr>
        <w:t>”</w:t>
      </w:r>
      <w:r w:rsidRPr="00FB067D">
        <w:rPr>
          <w:rFonts w:cstheme="minorHAnsi"/>
        </w:rPr>
        <w:t xml:space="preserve"> ou </w:t>
      </w:r>
      <w:r w:rsidR="00C701B3">
        <w:rPr>
          <w:rFonts w:cstheme="minorHAnsi"/>
        </w:rPr>
        <w:t>“</w:t>
      </w:r>
      <w:r w:rsidRPr="00FB067D">
        <w:rPr>
          <w:rFonts w:cstheme="minorHAnsi"/>
        </w:rPr>
        <w:t>Tropeiros Paulistas no Rio de Janeiro</w:t>
      </w:r>
      <w:r w:rsidR="00C701B3">
        <w:rPr>
          <w:rFonts w:cstheme="minorHAnsi"/>
        </w:rPr>
        <w:t>”</w:t>
      </w:r>
      <w:r w:rsidRPr="00FB067D">
        <w:rPr>
          <w:rFonts w:cstheme="minorHAnsi"/>
        </w:rPr>
        <w:t xml:space="preserve">. Jean Baptiste Debret. 1823. Aquarela sobre papel (detalhe). </w:t>
      </w:r>
      <w:r w:rsidRPr="00FB067D">
        <w:rPr>
          <w:rFonts w:cstheme="minorHAnsi"/>
          <w:shd w:val="clear" w:color="auto" w:fill="FFFFFF"/>
        </w:rPr>
        <w:t>Museus Castro Maya - IPHAN/MinC (Rio de Janeiro, RJ)</w:t>
      </w:r>
    </w:p>
  </w:footnote>
  <w:footnote w:id="8">
    <w:p w14:paraId="088A8D83" w14:textId="5B3599AA" w:rsidR="0006168E" w:rsidRDefault="0006168E" w:rsidP="0006168E">
      <w:pPr>
        <w:pStyle w:val="Textodenotaderodap"/>
      </w:pPr>
      <w:r>
        <w:rPr>
          <w:rStyle w:val="Refdenotaderodap"/>
        </w:rPr>
        <w:footnoteRef/>
      </w:r>
      <w:r>
        <w:t xml:space="preserve"> </w:t>
      </w:r>
      <w:r w:rsidR="00C701B3">
        <w:t>“</w:t>
      </w:r>
      <w:r w:rsidR="00C701B3" w:rsidRPr="00C701B3">
        <w:rPr>
          <w:i/>
          <w:iCs/>
        </w:rPr>
        <w:t xml:space="preserve">Um </w:t>
      </w:r>
      <w:r w:rsidRPr="00C701B3">
        <w:rPr>
          <w:i/>
          <w:iCs/>
        </w:rPr>
        <w:t>C</w:t>
      </w:r>
      <w:r w:rsidR="00C701B3">
        <w:rPr>
          <w:i/>
          <w:iCs/>
        </w:rPr>
        <w:t>us</w:t>
      </w:r>
      <w:r w:rsidRPr="00C701B3">
        <w:rPr>
          <w:i/>
          <w:iCs/>
        </w:rPr>
        <w:t>inheiro de Tropeiros</w:t>
      </w:r>
      <w:r w:rsidR="00C701B3">
        <w:t>”</w:t>
      </w:r>
      <w:r>
        <w:t>. Sem Identificação. Sem data. Acervo Biblioteca Nacional.</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7930"/>
    <w:rsid w:val="0006168E"/>
    <w:rsid w:val="00091099"/>
    <w:rsid w:val="00131C93"/>
    <w:rsid w:val="001A4453"/>
    <w:rsid w:val="001A6152"/>
    <w:rsid w:val="00256C24"/>
    <w:rsid w:val="00257E52"/>
    <w:rsid w:val="002E0A41"/>
    <w:rsid w:val="003A41D1"/>
    <w:rsid w:val="003F086F"/>
    <w:rsid w:val="00435519"/>
    <w:rsid w:val="00436505"/>
    <w:rsid w:val="004D5669"/>
    <w:rsid w:val="004E6357"/>
    <w:rsid w:val="00513496"/>
    <w:rsid w:val="00576D45"/>
    <w:rsid w:val="00591FAC"/>
    <w:rsid w:val="00595075"/>
    <w:rsid w:val="005C1A2E"/>
    <w:rsid w:val="005D5A0B"/>
    <w:rsid w:val="005E793A"/>
    <w:rsid w:val="006005AC"/>
    <w:rsid w:val="00602593"/>
    <w:rsid w:val="006543BD"/>
    <w:rsid w:val="00661570"/>
    <w:rsid w:val="00674923"/>
    <w:rsid w:val="006C0176"/>
    <w:rsid w:val="006F79D6"/>
    <w:rsid w:val="0075517D"/>
    <w:rsid w:val="007855AE"/>
    <w:rsid w:val="0080528C"/>
    <w:rsid w:val="00884687"/>
    <w:rsid w:val="008A0A48"/>
    <w:rsid w:val="008F5555"/>
    <w:rsid w:val="0095330F"/>
    <w:rsid w:val="00993D1A"/>
    <w:rsid w:val="009A2D2E"/>
    <w:rsid w:val="00A26248"/>
    <w:rsid w:val="00A3005C"/>
    <w:rsid w:val="00A32085"/>
    <w:rsid w:val="00AA38FE"/>
    <w:rsid w:val="00AA72BB"/>
    <w:rsid w:val="00AB5817"/>
    <w:rsid w:val="00AB6AEB"/>
    <w:rsid w:val="00AE20F8"/>
    <w:rsid w:val="00AF6D1F"/>
    <w:rsid w:val="00B244FA"/>
    <w:rsid w:val="00B77294"/>
    <w:rsid w:val="00BE7930"/>
    <w:rsid w:val="00C66B82"/>
    <w:rsid w:val="00C701B3"/>
    <w:rsid w:val="00C8070F"/>
    <w:rsid w:val="00C86206"/>
    <w:rsid w:val="00CB5852"/>
    <w:rsid w:val="00CF5B8B"/>
    <w:rsid w:val="00D303B7"/>
    <w:rsid w:val="00DE3F74"/>
    <w:rsid w:val="00E31CD8"/>
    <w:rsid w:val="00E73132"/>
    <w:rsid w:val="00EA1A2E"/>
    <w:rsid w:val="00EC344E"/>
    <w:rsid w:val="00F3340C"/>
    <w:rsid w:val="00F7044D"/>
    <w:rsid w:val="00F86A41"/>
    <w:rsid w:val="00FC18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0BDDF"/>
  <w15:docId w15:val="{F90259C0-6789-47DC-9714-BBE69AF3B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DE8"/>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notaderodap">
    <w:name w:val="footnote text"/>
    <w:basedOn w:val="Normal"/>
    <w:link w:val="TextodenotaderodapChar"/>
    <w:uiPriority w:val="99"/>
    <w:semiHidden/>
    <w:unhideWhenUsed/>
    <w:rsid w:val="00BF3DE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F3DE8"/>
    <w:rPr>
      <w:rFonts w:ascii="Calibri" w:eastAsia="Calibri" w:hAnsi="Calibri" w:cs="Times New Roman"/>
      <w:sz w:val="20"/>
      <w:szCs w:val="20"/>
    </w:rPr>
  </w:style>
  <w:style w:type="character" w:styleId="Refdenotaderodap">
    <w:name w:val="footnote reference"/>
    <w:basedOn w:val="Fontepargpadro"/>
    <w:uiPriority w:val="99"/>
    <w:semiHidden/>
    <w:unhideWhenUsed/>
    <w:rsid w:val="00BF3DE8"/>
    <w:rPr>
      <w:vertAlign w:val="superscript"/>
    </w:rPr>
  </w:style>
  <w:style w:type="paragraph" w:customStyle="1" w:styleId="Normal1">
    <w:name w:val="Normal1"/>
    <w:rsid w:val="005A0661"/>
    <w:pPr>
      <w:spacing w:line="276" w:lineRule="auto"/>
    </w:pPr>
    <w:rPr>
      <w:rFonts w:ascii="Arial" w:eastAsia="Arial" w:hAnsi="Arial" w:cs="Arial"/>
      <w:lang w:val="uz-Cyrl-UZ"/>
    </w:rPr>
  </w:style>
  <w:style w:type="character" w:styleId="Hyperlink">
    <w:name w:val="Hyperlink"/>
    <w:basedOn w:val="Fontepargpadro"/>
    <w:uiPriority w:val="99"/>
    <w:unhideWhenUsed/>
    <w:rsid w:val="005A0661"/>
    <w:rPr>
      <w:color w:val="0563C1" w:themeColor="hyperlink"/>
      <w:u w:val="single"/>
    </w:rPr>
  </w:style>
  <w:style w:type="character" w:styleId="MenoPendente">
    <w:name w:val="Unresolved Mention"/>
    <w:basedOn w:val="Fontepargpadro"/>
    <w:uiPriority w:val="99"/>
    <w:semiHidden/>
    <w:unhideWhenUsed/>
    <w:rsid w:val="005A0661"/>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odap">
    <w:name w:val="footer"/>
    <w:basedOn w:val="Normal"/>
    <w:link w:val="RodapChar"/>
    <w:uiPriority w:val="99"/>
    <w:unhideWhenUsed/>
    <w:rsid w:val="00513496"/>
    <w:pPr>
      <w:tabs>
        <w:tab w:val="center" w:pos="4252"/>
        <w:tab w:val="right" w:pos="8504"/>
      </w:tabs>
      <w:spacing w:after="0" w:line="240" w:lineRule="auto"/>
    </w:pPr>
  </w:style>
  <w:style w:type="character" w:customStyle="1" w:styleId="RodapChar">
    <w:name w:val="Rodapé Char"/>
    <w:basedOn w:val="Fontepargpadro"/>
    <w:link w:val="Rodap"/>
    <w:uiPriority w:val="99"/>
    <w:rsid w:val="00513496"/>
    <w:rPr>
      <w:rFonts w:cs="Times New Roman"/>
    </w:rPr>
  </w:style>
  <w:style w:type="character" w:styleId="Nmerodepgina">
    <w:name w:val="page number"/>
    <w:basedOn w:val="Fontepargpadro"/>
    <w:uiPriority w:val="99"/>
    <w:semiHidden/>
    <w:unhideWhenUsed/>
    <w:rsid w:val="00513496"/>
  </w:style>
  <w:style w:type="character" w:styleId="Forte">
    <w:name w:val="Strong"/>
    <w:basedOn w:val="Fontepargpadro"/>
    <w:uiPriority w:val="22"/>
    <w:qFormat/>
    <w:rsid w:val="0006168E"/>
    <w:rPr>
      <w:b/>
      <w:bCs/>
    </w:rPr>
  </w:style>
  <w:style w:type="paragraph" w:styleId="NormalWeb">
    <w:name w:val="Normal (Web)"/>
    <w:basedOn w:val="Normal"/>
    <w:uiPriority w:val="99"/>
    <w:semiHidden/>
    <w:unhideWhenUsed/>
    <w:rsid w:val="0006168E"/>
    <w:pPr>
      <w:spacing w:before="100" w:beforeAutospacing="1" w:after="100" w:afterAutospacing="1" w:line="240" w:lineRule="auto"/>
    </w:pPr>
    <w:rPr>
      <w:rFonts w:ascii="Times New Roman" w:eastAsia="Times New Roman" w:hAnsi="Times New Roman"/>
      <w:sz w:val="24"/>
      <w:szCs w:val="24"/>
    </w:rPr>
  </w:style>
  <w:style w:type="character" w:styleId="nfase">
    <w:name w:val="Emphasis"/>
    <w:basedOn w:val="Fontepargpadro"/>
    <w:uiPriority w:val="20"/>
    <w:qFormat/>
    <w:rsid w:val="0006168E"/>
    <w:rPr>
      <w:i/>
      <w:iCs/>
    </w:rPr>
  </w:style>
  <w:style w:type="paragraph" w:styleId="Cabealho">
    <w:name w:val="header"/>
    <w:basedOn w:val="Normal"/>
    <w:link w:val="CabealhoChar"/>
    <w:uiPriority w:val="99"/>
    <w:unhideWhenUsed/>
    <w:rsid w:val="005D5A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D5A0B"/>
    <w:rPr>
      <w:rFonts w:cs="Times New Roman"/>
    </w:rPr>
  </w:style>
  <w:style w:type="character" w:customStyle="1" w:styleId="style7">
    <w:name w:val="style7"/>
    <w:basedOn w:val="Fontepargpadro"/>
    <w:rsid w:val="00EA1A2E"/>
  </w:style>
  <w:style w:type="paragraph" w:customStyle="1" w:styleId="Default">
    <w:name w:val="Default"/>
    <w:rsid w:val="00EA1A2E"/>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HiperlinkVisitado">
    <w:name w:val="FollowedHyperlink"/>
    <w:basedOn w:val="Fontepargpadro"/>
    <w:uiPriority w:val="99"/>
    <w:semiHidden/>
    <w:unhideWhenUsed/>
    <w:rsid w:val="00993D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OfI5INSOjP4"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curtadoc.tv/curta/biografia/o-ultimo-tropeiro/"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gauchazh.clicrbs.com.br/comportamento/gente/noticia/2018/08/o-legado-de-paixao-cortes-folclorista-criou-um-tradicionalismo-menos-conservador-cjlh3ss1o05nc01n0kkwzz0lw.html"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youtu.be/RBBQBCKq7L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auchazh.clicrbs.com.br/ultimas-noticias/tag/ctg/" TargetMode="External"/><Relationship Id="rId24" Type="http://schemas.openxmlformats.org/officeDocument/2006/relationships/hyperlink" Target="https://youtu.be/0M67i_igH3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youtu.be/e1c-Jyb_aD0"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youtu.be/e1c-Jyb_aD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www.ufrgs.br/ensinodareportagem/cidades/charrua.html" TargetMode="External"/><Relationship Id="rId27" Type="http://schemas.openxmlformats.org/officeDocument/2006/relationships/footer" Target="foot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8CpE9uSLh/VNsSlPXguUTGUlfVQ==">AMUW2mVWJRvzNq6R4SkCN2enuNhsHAVxi0H6QbI1gucW7S2MRNFjROA4rmIsA/lfbXMMFV0nFrxi5XeLLwc2UcVWXm5WsH+xXJBoPiW8w91kzTFAKIKdD7s=</go:docsCustomData>
</go:gDocsCustomXmlDataStorage>
</file>

<file path=customXml/itemProps1.xml><?xml version="1.0" encoding="utf-8"?>
<ds:datastoreItem xmlns:ds="http://schemas.openxmlformats.org/officeDocument/2006/customXml" ds:itemID="{6294F1A5-05F2-4743-A6E6-B2072D907D6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19</Pages>
  <Words>6275</Words>
  <Characters>33890</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 Ferracini</dc:creator>
  <cp:keywords/>
  <dc:description/>
  <cp:lastModifiedBy>Ivan</cp:lastModifiedBy>
  <cp:revision>18</cp:revision>
  <cp:lastPrinted>2021-09-25T15:52:00Z</cp:lastPrinted>
  <dcterms:created xsi:type="dcterms:W3CDTF">2021-09-24T03:13:00Z</dcterms:created>
  <dcterms:modified xsi:type="dcterms:W3CDTF">2021-09-25T16:16:00Z</dcterms:modified>
</cp:coreProperties>
</file>